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E3425" w14:textId="10C8D884" w:rsidR="00290040" w:rsidRPr="00481201" w:rsidRDefault="007B7503" w:rsidP="008F0BD6">
      <w:pPr>
        <w:spacing w:line="240" w:lineRule="exact"/>
        <w:jc w:val="both"/>
        <w:rPr>
          <w:rFonts w:ascii="Arial" w:hAnsi="Arial" w:cs="Arial"/>
          <w:b/>
          <w:bCs/>
          <w:sz w:val="26"/>
          <w:szCs w:val="26"/>
        </w:rPr>
      </w:pPr>
      <w:r>
        <w:rPr>
          <w:noProof/>
        </w:rPr>
        <w:drawing>
          <wp:anchor distT="0" distB="0" distL="114300" distR="114300" simplePos="0" relativeHeight="251657728" behindDoc="0" locked="0" layoutInCell="1" allowOverlap="1" wp14:anchorId="6C2CFCF6" wp14:editId="655594A1">
            <wp:simplePos x="0" y="0"/>
            <wp:positionH relativeFrom="margin">
              <wp:posOffset>158750</wp:posOffset>
            </wp:positionH>
            <wp:positionV relativeFrom="page">
              <wp:posOffset>582295</wp:posOffset>
            </wp:positionV>
            <wp:extent cx="1310640" cy="117157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70" w:type="dxa"/>
          <w:right w:w="70" w:type="dxa"/>
        </w:tblCellMar>
        <w:tblLook w:val="04A0" w:firstRow="1" w:lastRow="0" w:firstColumn="1" w:lastColumn="0" w:noHBand="0" w:noVBand="1"/>
      </w:tblPr>
      <w:tblGrid>
        <w:gridCol w:w="7435"/>
        <w:gridCol w:w="7449"/>
      </w:tblGrid>
      <w:tr w:rsidR="00290040" w:rsidRPr="00BF08A3" w14:paraId="40E823D2" w14:textId="77777777" w:rsidTr="00BF08A3">
        <w:trPr>
          <w:cantSplit/>
          <w:trHeight w:val="1268"/>
        </w:trPr>
        <w:tc>
          <w:tcPr>
            <w:tcW w:w="7493" w:type="dxa"/>
            <w:shd w:val="clear" w:color="auto" w:fill="auto"/>
            <w:vAlign w:val="center"/>
          </w:tcPr>
          <w:p w14:paraId="51732431" w14:textId="5EADADD9" w:rsidR="00290040" w:rsidRPr="00290040" w:rsidRDefault="00545E4C" w:rsidP="00BF08A3">
            <w:pPr>
              <w:jc w:val="center"/>
              <w:rPr>
                <w:rFonts w:ascii="Arial" w:eastAsia="Calibri" w:hAnsi="Arial" w:cs="Arial"/>
                <w:b/>
                <w:noProof/>
                <w:sz w:val="22"/>
                <w:szCs w:val="22"/>
              </w:rPr>
            </w:pPr>
            <w:bookmarkStart w:id="0" w:name="_GoBack"/>
            <w:bookmarkEnd w:id="0"/>
            <w:r>
              <w:rPr>
                <w:noProof/>
              </w:rPr>
              <w:drawing>
                <wp:anchor distT="0" distB="0" distL="114300" distR="114300" simplePos="0" relativeHeight="251659776" behindDoc="0" locked="0" layoutInCell="1" allowOverlap="1" wp14:anchorId="07525505" wp14:editId="446AEFF6">
                  <wp:simplePos x="0" y="0"/>
                  <wp:positionH relativeFrom="column">
                    <wp:posOffset>226695</wp:posOffset>
                  </wp:positionH>
                  <wp:positionV relativeFrom="paragraph">
                    <wp:posOffset>-249555</wp:posOffset>
                  </wp:positionV>
                  <wp:extent cx="1467485" cy="1348740"/>
                  <wp:effectExtent l="0" t="0" r="0" b="381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67485" cy="1348740"/>
                          </a:xfrm>
                          <a:prstGeom prst="rect">
                            <a:avLst/>
                          </a:prstGeom>
                        </pic:spPr>
                      </pic:pic>
                    </a:graphicData>
                  </a:graphic>
                  <wp14:sizeRelH relativeFrom="margin">
                    <wp14:pctWidth>0</wp14:pctWidth>
                  </wp14:sizeRelH>
                  <wp14:sizeRelV relativeFrom="margin">
                    <wp14:pctHeight>0</wp14:pctHeight>
                  </wp14:sizeRelV>
                </wp:anchor>
              </w:drawing>
            </w:r>
          </w:p>
        </w:tc>
        <w:tc>
          <w:tcPr>
            <w:tcW w:w="7494" w:type="dxa"/>
            <w:shd w:val="clear" w:color="auto" w:fill="auto"/>
            <w:vAlign w:val="center"/>
          </w:tcPr>
          <w:p w14:paraId="494040D8" w14:textId="77777777"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Service du Commissariat des Armées</w:t>
            </w:r>
          </w:p>
          <w:p w14:paraId="41047E87" w14:textId="77777777"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Direction du commissariat d’outre-mer</w:t>
            </w:r>
          </w:p>
          <w:p w14:paraId="6476D5A3" w14:textId="77777777"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Groupement de soutien commissariat</w:t>
            </w:r>
          </w:p>
          <w:p w14:paraId="3DEEAAD4" w14:textId="77777777" w:rsidR="00F669A8" w:rsidRPr="00F669A8" w:rsidRDefault="00F669A8" w:rsidP="00F669A8">
            <w:pPr>
              <w:ind w:right="-57"/>
              <w:jc w:val="right"/>
              <w:rPr>
                <w:rFonts w:ascii="Arial" w:eastAsia="Calibri" w:hAnsi="Arial" w:cs="Arial"/>
                <w:b/>
                <w:noProof/>
                <w:sz w:val="24"/>
                <w:szCs w:val="24"/>
              </w:rPr>
            </w:pPr>
            <w:r w:rsidRPr="00F669A8">
              <w:rPr>
                <w:rFonts w:ascii="Arial" w:eastAsia="Calibri" w:hAnsi="Arial" w:cs="Arial"/>
                <w:b/>
                <w:noProof/>
                <w:sz w:val="24"/>
                <w:szCs w:val="24"/>
              </w:rPr>
              <w:t>de Polynésie française</w:t>
            </w:r>
          </w:p>
          <w:p w14:paraId="081C4DFA" w14:textId="77777777" w:rsidR="00290040" w:rsidRPr="00290040" w:rsidRDefault="00290040" w:rsidP="00BF08A3">
            <w:pPr>
              <w:jc w:val="right"/>
              <w:rPr>
                <w:rFonts w:ascii="Arial" w:eastAsia="Calibri" w:hAnsi="Arial" w:cs="Arial"/>
                <w:b/>
                <w:noProof/>
                <w:sz w:val="22"/>
                <w:szCs w:val="22"/>
              </w:rPr>
            </w:pPr>
          </w:p>
        </w:tc>
      </w:tr>
    </w:tbl>
    <w:p w14:paraId="24B30B61" w14:textId="77777777" w:rsidR="00290040" w:rsidRPr="00481201" w:rsidRDefault="00290040" w:rsidP="00290040">
      <w:pPr>
        <w:jc w:val="center"/>
        <w:rPr>
          <w:rFonts w:ascii="Arial" w:hAnsi="Arial" w:cs="Arial"/>
          <w:b/>
          <w:sz w:val="36"/>
          <w:szCs w:val="28"/>
        </w:rPr>
      </w:pPr>
    </w:p>
    <w:p w14:paraId="03C844C9" w14:textId="1C20B958" w:rsidR="00290040" w:rsidRPr="00481201" w:rsidRDefault="00290040" w:rsidP="00290040">
      <w:pPr>
        <w:jc w:val="center"/>
        <w:rPr>
          <w:rFonts w:ascii="Arial" w:hAnsi="Arial" w:cs="Arial"/>
          <w:b/>
          <w:sz w:val="36"/>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4"/>
      </w:tblGrid>
      <w:tr w:rsidR="00290040" w:rsidRPr="00BF08A3" w14:paraId="61F29753" w14:textId="77777777" w:rsidTr="00BF08A3">
        <w:trPr>
          <w:trHeight w:val="667"/>
          <w:jc w:val="center"/>
        </w:trPr>
        <w:tc>
          <w:tcPr>
            <w:tcW w:w="14987" w:type="dxa"/>
            <w:shd w:val="clear" w:color="auto" w:fill="auto"/>
          </w:tcPr>
          <w:p w14:paraId="35037D81" w14:textId="5743CA1D" w:rsidR="00290040" w:rsidRPr="00BF08A3" w:rsidRDefault="00290040" w:rsidP="00BF08A3">
            <w:pPr>
              <w:jc w:val="center"/>
              <w:rPr>
                <w:rFonts w:ascii="Arial" w:hAnsi="Arial" w:cs="Arial"/>
                <w:b/>
                <w:sz w:val="48"/>
                <w:szCs w:val="48"/>
              </w:rPr>
            </w:pPr>
            <w:r w:rsidRPr="00BF08A3">
              <w:rPr>
                <w:rFonts w:ascii="Arial" w:hAnsi="Arial" w:cs="Arial"/>
                <w:b/>
                <w:sz w:val="48"/>
                <w:szCs w:val="48"/>
              </w:rPr>
              <w:t>CADRE-RÉPONSES</w:t>
            </w:r>
          </w:p>
        </w:tc>
      </w:tr>
    </w:tbl>
    <w:p w14:paraId="32A446B6" w14:textId="628EBAAD" w:rsidR="00290040" w:rsidRPr="00481201" w:rsidRDefault="00290040" w:rsidP="00290040">
      <w:pPr>
        <w:jc w:val="center"/>
        <w:rPr>
          <w:rFonts w:ascii="Arial" w:hAnsi="Arial" w:cs="Arial"/>
          <w:b/>
          <w:sz w:val="32"/>
          <w:szCs w:val="28"/>
        </w:rPr>
      </w:pPr>
    </w:p>
    <w:p w14:paraId="63397BBF" w14:textId="77777777" w:rsidR="00290040" w:rsidRPr="00481201" w:rsidRDefault="00290040" w:rsidP="00290040">
      <w:pPr>
        <w:jc w:val="center"/>
        <w:rPr>
          <w:rFonts w:ascii="Arial" w:hAnsi="Arial" w:cs="Arial"/>
          <w:b/>
          <w:sz w:val="32"/>
          <w:szCs w:val="28"/>
        </w:rPr>
      </w:pPr>
      <w:r w:rsidRPr="00481201">
        <w:rPr>
          <w:rFonts w:ascii="Arial" w:hAnsi="Arial" w:cs="Arial"/>
          <w:b/>
          <w:sz w:val="32"/>
          <w:szCs w:val="28"/>
        </w:rPr>
        <w:t>OFFRE DE LA SOCIÉTÉ :</w:t>
      </w:r>
    </w:p>
    <w:p w14:paraId="2F4D411A" w14:textId="77777777" w:rsidR="00290040" w:rsidRPr="00481201" w:rsidRDefault="00290040" w:rsidP="00290040">
      <w:pPr>
        <w:jc w:val="center"/>
        <w:rPr>
          <w:rFonts w:ascii="Arial" w:hAnsi="Arial" w:cs="Arial"/>
          <w:b/>
          <w:sz w:val="26"/>
          <w:szCs w:val="26"/>
        </w:rPr>
      </w:pPr>
      <w:permStart w:id="476544906" w:edGrp="everyone"/>
      <w:r w:rsidRPr="00481201">
        <w:rPr>
          <w:rFonts w:ascii="Arial" w:hAnsi="Arial" w:cs="Arial"/>
          <w:b/>
          <w:sz w:val="26"/>
          <w:szCs w:val="26"/>
        </w:rPr>
        <w:t>……………………………………….</w:t>
      </w:r>
      <w:permEnd w:id="476544906"/>
    </w:p>
    <w:p w14:paraId="41C75FCE" w14:textId="0FD6C31B" w:rsidR="00290040" w:rsidRPr="00481201" w:rsidRDefault="00290040" w:rsidP="00290040">
      <w:pPr>
        <w:jc w:val="center"/>
        <w:rPr>
          <w:rFonts w:ascii="Arial" w:hAnsi="Arial" w:cs="Arial"/>
          <w:b/>
          <w:sz w:val="26"/>
          <w:szCs w:val="2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290040" w:rsidRPr="00BF08A3" w14:paraId="4A086260" w14:textId="77777777" w:rsidTr="00BF08A3">
        <w:trPr>
          <w:trHeight w:val="1741"/>
          <w:jc w:val="center"/>
        </w:trPr>
        <w:tc>
          <w:tcPr>
            <w:tcW w:w="10206" w:type="dxa"/>
            <w:shd w:val="clear" w:color="auto" w:fill="C9C9C9"/>
            <w:vAlign w:val="center"/>
          </w:tcPr>
          <w:p w14:paraId="18B3481E" w14:textId="5FAFD375" w:rsidR="00290040" w:rsidRPr="00BF08A3" w:rsidRDefault="00290040" w:rsidP="00BF08A3">
            <w:pPr>
              <w:jc w:val="center"/>
              <w:rPr>
                <w:rFonts w:ascii="Arial" w:hAnsi="Arial" w:cs="Arial"/>
                <w:b/>
                <w:sz w:val="26"/>
                <w:szCs w:val="26"/>
              </w:rPr>
            </w:pPr>
          </w:p>
          <w:p w14:paraId="30E2580D" w14:textId="1640D3F6" w:rsidR="00290040" w:rsidRPr="00BF08A3" w:rsidRDefault="00481201" w:rsidP="00BF08A3">
            <w:pPr>
              <w:spacing w:before="120"/>
              <w:ind w:right="-108"/>
              <w:jc w:val="center"/>
              <w:rPr>
                <w:rFonts w:ascii="Arial" w:hAnsi="Arial" w:cs="Arial"/>
                <w:b/>
                <w:sz w:val="26"/>
                <w:szCs w:val="26"/>
              </w:rPr>
            </w:pPr>
            <w:r w:rsidRPr="00BF08A3">
              <w:rPr>
                <w:rFonts w:ascii="Arial" w:hAnsi="Arial" w:cs="Arial"/>
                <w:b/>
                <w:sz w:val="26"/>
                <w:szCs w:val="26"/>
              </w:rPr>
              <w:t>CCP n°</w:t>
            </w:r>
            <w:r w:rsidR="00330C26">
              <w:rPr>
                <w:rFonts w:ascii="Arial" w:hAnsi="Arial" w:cs="Arial"/>
                <w:b/>
                <w:sz w:val="26"/>
                <w:szCs w:val="26"/>
              </w:rPr>
              <w:t>08/25</w:t>
            </w:r>
          </w:p>
          <w:p w14:paraId="7658CA8E" w14:textId="7001FEA5" w:rsidR="00290040" w:rsidRPr="004B5352" w:rsidRDefault="00290040" w:rsidP="004B5352">
            <w:pPr>
              <w:spacing w:before="120"/>
              <w:ind w:right="-108"/>
              <w:jc w:val="center"/>
              <w:rPr>
                <w:rFonts w:ascii="Arial" w:hAnsi="Arial" w:cs="Arial"/>
                <w:i/>
                <w:color w:val="808080"/>
                <w:sz w:val="26"/>
                <w:szCs w:val="26"/>
              </w:rPr>
            </w:pPr>
            <w:r w:rsidRPr="00BF08A3">
              <w:rPr>
                <w:rFonts w:ascii="Arial" w:hAnsi="Arial" w:cs="Arial"/>
                <w:b/>
                <w:sz w:val="26"/>
                <w:szCs w:val="26"/>
              </w:rPr>
              <w:t>Objet du marché :</w:t>
            </w:r>
            <w:r w:rsidRPr="00BF08A3">
              <w:rPr>
                <w:rFonts w:ascii="Arial" w:hAnsi="Arial" w:cs="Arial"/>
                <w:i/>
                <w:color w:val="808080"/>
                <w:sz w:val="26"/>
                <w:szCs w:val="26"/>
              </w:rPr>
              <w:t xml:space="preserve"> </w:t>
            </w:r>
            <w:r w:rsidR="00330C26" w:rsidRPr="00330C26">
              <w:rPr>
                <w:rFonts w:ascii="Arial" w:hAnsi="Arial" w:cs="Arial"/>
                <w:b/>
                <w:sz w:val="24"/>
              </w:rPr>
              <w:t>Fournitures de bureau au profit des formations du ministère des armées et du régiment du service militaire adapté (RSMA) en Polynésie française</w:t>
            </w:r>
            <w:r w:rsidR="004B5352" w:rsidRPr="004B5352">
              <w:rPr>
                <w:rFonts w:ascii="Arial" w:hAnsi="Arial" w:cs="Arial"/>
                <w:b/>
                <w:sz w:val="24"/>
              </w:rPr>
              <w:t>.</w:t>
            </w:r>
          </w:p>
          <w:p w14:paraId="38164957" w14:textId="07ABEC09" w:rsidR="004B5352" w:rsidRPr="00BF08A3" w:rsidRDefault="004B5352" w:rsidP="00BF08A3">
            <w:pPr>
              <w:spacing w:before="120"/>
              <w:ind w:right="-108"/>
              <w:jc w:val="center"/>
              <w:rPr>
                <w:rFonts w:ascii="Arial" w:hAnsi="Arial" w:cs="Arial"/>
                <w:b/>
                <w:sz w:val="26"/>
                <w:szCs w:val="26"/>
              </w:rPr>
            </w:pPr>
          </w:p>
        </w:tc>
      </w:tr>
    </w:tbl>
    <w:p w14:paraId="3EB2D990" w14:textId="1D069251" w:rsidR="00290040" w:rsidRPr="00481201" w:rsidRDefault="00290040" w:rsidP="00290040">
      <w:pPr>
        <w:jc w:val="both"/>
        <w:rPr>
          <w:rFonts w:ascii="Arial" w:hAnsi="Arial" w:cs="Arial"/>
          <w:sz w:val="26"/>
          <w:szCs w:val="26"/>
        </w:rPr>
      </w:pPr>
    </w:p>
    <w:p w14:paraId="6E51373C" w14:textId="77777777" w:rsidR="00290040" w:rsidRPr="00481201" w:rsidRDefault="00290040" w:rsidP="00290040">
      <w:pPr>
        <w:jc w:val="both"/>
        <w:rPr>
          <w:rFonts w:ascii="Arial" w:hAnsi="Arial" w:cs="Arial"/>
          <w:b/>
          <w:sz w:val="26"/>
          <w:szCs w:val="26"/>
        </w:rPr>
      </w:pPr>
      <w:r w:rsidRPr="00481201">
        <w:rPr>
          <w:rFonts w:ascii="Arial" w:hAnsi="Arial" w:cs="Arial"/>
          <w:b/>
          <w:sz w:val="26"/>
          <w:szCs w:val="26"/>
        </w:rPr>
        <w:t>Le présent cadre-réponses, complété par la société dont le nom figure en page de garde, constitue l’offre sur laquelle elle s’engage de façon ferme et définitive dans le cadre de l’exécution des prestations objet du marché ci-dessus.</w:t>
      </w:r>
    </w:p>
    <w:p w14:paraId="3CC0F567" w14:textId="5FFFBA81" w:rsidR="00290040" w:rsidRPr="00481201" w:rsidRDefault="00290040" w:rsidP="00290040">
      <w:pPr>
        <w:jc w:val="both"/>
        <w:rPr>
          <w:rFonts w:ascii="Arial" w:hAnsi="Arial" w:cs="Arial"/>
          <w:b/>
          <w:sz w:val="26"/>
          <w:szCs w:val="26"/>
        </w:rPr>
      </w:pPr>
    </w:p>
    <w:p w14:paraId="51934CF4" w14:textId="447A7B80" w:rsidR="00290040" w:rsidRPr="00481201" w:rsidRDefault="00290040" w:rsidP="00290040">
      <w:pPr>
        <w:jc w:val="both"/>
        <w:rPr>
          <w:rFonts w:ascii="Arial" w:hAnsi="Arial" w:cs="Arial"/>
          <w:sz w:val="26"/>
          <w:szCs w:val="26"/>
        </w:rPr>
      </w:pPr>
      <w:r w:rsidRPr="00481201">
        <w:rPr>
          <w:rFonts w:ascii="Arial" w:hAnsi="Arial" w:cs="Arial"/>
          <w:sz w:val="26"/>
          <w:szCs w:val="26"/>
        </w:rPr>
        <w:t>Il est complété le cas échéant des réponses de la société aux demandes de précision sur son offre.</w:t>
      </w:r>
    </w:p>
    <w:p w14:paraId="1AFC12FF" w14:textId="77777777" w:rsidR="00290040" w:rsidRPr="00481201" w:rsidRDefault="00290040" w:rsidP="00290040">
      <w:pPr>
        <w:jc w:val="both"/>
        <w:rPr>
          <w:rFonts w:ascii="Arial" w:hAnsi="Arial" w:cs="Arial"/>
          <w:sz w:val="26"/>
          <w:szCs w:val="26"/>
        </w:rPr>
      </w:pPr>
      <w:r w:rsidRPr="00481201">
        <w:rPr>
          <w:rFonts w:ascii="Arial" w:hAnsi="Arial" w:cs="Arial"/>
          <w:sz w:val="26"/>
          <w:szCs w:val="26"/>
        </w:rPr>
        <w:t xml:space="preserve">Le présent cadre-réponses doit impérativement être </w:t>
      </w:r>
      <w:r w:rsidRPr="00481201">
        <w:rPr>
          <w:rFonts w:ascii="Arial" w:hAnsi="Arial" w:cs="Arial"/>
          <w:b/>
          <w:sz w:val="26"/>
          <w:szCs w:val="26"/>
        </w:rPr>
        <w:t>intégralement complété</w:t>
      </w:r>
      <w:r w:rsidRPr="00481201">
        <w:rPr>
          <w:rFonts w:ascii="Arial" w:hAnsi="Arial" w:cs="Arial"/>
          <w:sz w:val="26"/>
          <w:szCs w:val="26"/>
        </w:rPr>
        <w:t xml:space="preserve"> par chaque candidat pour le marché auquel il soumissionne sous peine de rejet de son offre. </w:t>
      </w:r>
    </w:p>
    <w:p w14:paraId="537178C2" w14:textId="77777777" w:rsidR="00290040" w:rsidRPr="00481201" w:rsidRDefault="00290040" w:rsidP="00290040">
      <w:pPr>
        <w:jc w:val="both"/>
        <w:rPr>
          <w:rFonts w:ascii="Arial" w:hAnsi="Arial" w:cs="Arial"/>
          <w:sz w:val="26"/>
          <w:szCs w:val="26"/>
        </w:rPr>
      </w:pPr>
    </w:p>
    <w:p w14:paraId="30D86E4F" w14:textId="10CFE957" w:rsidR="00A958E7" w:rsidRPr="00481201" w:rsidRDefault="00A958E7" w:rsidP="00290040">
      <w:pPr>
        <w:jc w:val="both"/>
        <w:rPr>
          <w:rFonts w:ascii="Arial" w:hAnsi="Arial" w:cs="Arial"/>
          <w:sz w:val="26"/>
          <w:szCs w:val="26"/>
        </w:rPr>
      </w:pPr>
      <w:r w:rsidRPr="00A958E7">
        <w:rPr>
          <w:rFonts w:ascii="Arial" w:hAnsi="Arial" w:cs="Arial"/>
          <w:sz w:val="26"/>
          <w:szCs w:val="26"/>
        </w:rPr>
        <w:t>Les modalités concernant l’évaluation des critères et sous-critères sont définies à la section IV du règlement de la consultation du CCP n°08/25</w:t>
      </w:r>
    </w:p>
    <w:p w14:paraId="767D94BC" w14:textId="11612C19" w:rsidR="00290040" w:rsidRDefault="00290040" w:rsidP="00290040">
      <w:pPr>
        <w:spacing w:line="240" w:lineRule="exact"/>
        <w:jc w:val="both"/>
        <w:rPr>
          <w:rFonts w:ascii="Arial" w:hAnsi="Arial" w:cs="Arial"/>
          <w:bCs/>
          <w:sz w:val="26"/>
          <w:szCs w:val="26"/>
        </w:rPr>
      </w:pPr>
    </w:p>
    <w:p w14:paraId="57E5724E" w14:textId="185EEF28" w:rsidR="004574ED" w:rsidRDefault="004574ED" w:rsidP="00290040">
      <w:pPr>
        <w:spacing w:line="240" w:lineRule="exact"/>
        <w:jc w:val="both"/>
        <w:rPr>
          <w:rFonts w:ascii="Arial" w:hAnsi="Arial" w:cs="Arial"/>
          <w:bCs/>
          <w:sz w:val="26"/>
          <w:szCs w:val="26"/>
        </w:rPr>
      </w:pPr>
    </w:p>
    <w:p w14:paraId="0D099CB0" w14:textId="44CCC688" w:rsidR="004574ED" w:rsidRDefault="004574ED" w:rsidP="00290040">
      <w:pPr>
        <w:spacing w:line="240" w:lineRule="exact"/>
        <w:jc w:val="both"/>
        <w:rPr>
          <w:rFonts w:ascii="Arial" w:hAnsi="Arial" w:cs="Arial"/>
          <w:bCs/>
          <w:sz w:val="26"/>
          <w:szCs w:val="26"/>
        </w:rPr>
      </w:pPr>
    </w:p>
    <w:p w14:paraId="7EE92AE4" w14:textId="521F64B6" w:rsidR="004574ED" w:rsidRDefault="004574ED" w:rsidP="00290040">
      <w:pPr>
        <w:spacing w:line="240" w:lineRule="exact"/>
        <w:jc w:val="both"/>
        <w:rPr>
          <w:rFonts w:ascii="Arial" w:hAnsi="Arial" w:cs="Arial"/>
          <w:bCs/>
          <w:sz w:val="26"/>
          <w:szCs w:val="26"/>
        </w:rPr>
      </w:pPr>
    </w:p>
    <w:p w14:paraId="19678BF0" w14:textId="77777777" w:rsidR="004574ED" w:rsidRPr="00290040" w:rsidRDefault="004574ED" w:rsidP="00290040">
      <w:pPr>
        <w:spacing w:line="240" w:lineRule="exact"/>
        <w:jc w:val="both"/>
        <w:rPr>
          <w:rFonts w:ascii="Arial" w:hAnsi="Arial" w:cs="Arial"/>
          <w:bCs/>
          <w:sz w:val="26"/>
          <w:szCs w:val="26"/>
        </w:rPr>
      </w:pPr>
    </w:p>
    <w:p w14:paraId="4ABFEE40" w14:textId="77777777" w:rsidR="00290040" w:rsidRPr="00290040" w:rsidRDefault="00290040" w:rsidP="00290040">
      <w:pPr>
        <w:spacing w:line="240" w:lineRule="exact"/>
        <w:jc w:val="both"/>
        <w:rPr>
          <w:rFonts w:ascii="Arial" w:hAnsi="Arial" w:cs="Arial"/>
          <w:bCs/>
          <w:sz w:val="26"/>
          <w:szCs w:val="26"/>
          <w:u w:val="single"/>
        </w:rPr>
      </w:pPr>
      <w:r w:rsidRPr="00290040">
        <w:rPr>
          <w:rFonts w:ascii="Arial" w:hAnsi="Arial" w:cs="Arial"/>
          <w:bCs/>
          <w:sz w:val="26"/>
          <w:szCs w:val="26"/>
          <w:u w:val="single"/>
        </w:rPr>
        <w:t>Consignes particulières :</w:t>
      </w:r>
    </w:p>
    <w:p w14:paraId="4023F420" w14:textId="77777777" w:rsidR="00290040" w:rsidRPr="00290040" w:rsidRDefault="00290040" w:rsidP="00290040">
      <w:pPr>
        <w:spacing w:line="240" w:lineRule="exact"/>
        <w:jc w:val="both"/>
        <w:rPr>
          <w:rFonts w:ascii="Arial" w:hAnsi="Arial" w:cs="Arial"/>
          <w:bCs/>
          <w:sz w:val="26"/>
          <w:szCs w:val="26"/>
        </w:rPr>
      </w:pPr>
    </w:p>
    <w:p w14:paraId="3E595886" w14:textId="77777777" w:rsidR="00290040" w:rsidRPr="00290040" w:rsidRDefault="00290040" w:rsidP="00290040">
      <w:pPr>
        <w:spacing w:after="120"/>
        <w:jc w:val="both"/>
        <w:rPr>
          <w:rFonts w:ascii="Arial" w:hAnsi="Arial" w:cs="Arial"/>
          <w:b/>
          <w:sz w:val="26"/>
          <w:szCs w:val="26"/>
        </w:rPr>
      </w:pPr>
      <w:r w:rsidRPr="00290040">
        <w:rPr>
          <w:rFonts w:ascii="Arial" w:hAnsi="Arial" w:cs="Arial"/>
          <w:b/>
          <w:sz w:val="26"/>
          <w:szCs w:val="26"/>
        </w:rPr>
        <w:t>Les informations d’ordre général ne concernant pas spécifiquement les prestations demandées ne doivent pas être intégrées dans ce cadre-réponses.</w:t>
      </w:r>
    </w:p>
    <w:p w14:paraId="04A5F1E9" w14:textId="77777777" w:rsidR="00290040" w:rsidRPr="00290040" w:rsidRDefault="00290040" w:rsidP="00290040">
      <w:pPr>
        <w:jc w:val="both"/>
        <w:rPr>
          <w:rFonts w:ascii="Arial" w:hAnsi="Arial" w:cs="Arial"/>
          <w:bCs/>
          <w:sz w:val="26"/>
          <w:szCs w:val="26"/>
        </w:rPr>
      </w:pPr>
    </w:p>
    <w:p w14:paraId="6D3E3A54" w14:textId="0BED807E" w:rsidR="00290040" w:rsidRDefault="00290040" w:rsidP="00290040">
      <w:pPr>
        <w:jc w:val="both"/>
        <w:rPr>
          <w:rFonts w:ascii="Arial" w:hAnsi="Arial" w:cs="Arial"/>
          <w:bCs/>
          <w:sz w:val="26"/>
          <w:szCs w:val="26"/>
        </w:rPr>
      </w:pPr>
      <w:r w:rsidRPr="00290040">
        <w:rPr>
          <w:rFonts w:ascii="Arial" w:hAnsi="Arial" w:cs="Arial"/>
          <w:bCs/>
          <w:sz w:val="26"/>
          <w:szCs w:val="26"/>
        </w:rPr>
        <w:t>Tout document spécifique ou extrait spécifique de document mis en référence dans la rubrique concernée doit être joint directement à la suite du présent cadre-réponses. Pour les documents contenant des éléments autres que ceux demandés</w:t>
      </w:r>
      <w:r w:rsidR="004B5352">
        <w:rPr>
          <w:rFonts w:ascii="Arial" w:hAnsi="Arial" w:cs="Arial"/>
          <w:bCs/>
          <w:sz w:val="26"/>
          <w:szCs w:val="26"/>
        </w:rPr>
        <w:t xml:space="preserve">, </w:t>
      </w:r>
      <w:r w:rsidRPr="00290040">
        <w:rPr>
          <w:rFonts w:ascii="Arial" w:hAnsi="Arial" w:cs="Arial"/>
          <w:bCs/>
          <w:sz w:val="26"/>
          <w:szCs w:val="26"/>
        </w:rPr>
        <w:t>ne joindre que l’extrait concernant directement la réponse.</w:t>
      </w:r>
    </w:p>
    <w:p w14:paraId="3167297B" w14:textId="77777777" w:rsidR="00A958E7" w:rsidRDefault="00A958E7" w:rsidP="00290040">
      <w:pPr>
        <w:jc w:val="both"/>
        <w:rPr>
          <w:rFonts w:ascii="Arial" w:hAnsi="Arial" w:cs="Arial"/>
          <w:bCs/>
          <w:sz w:val="26"/>
          <w:szCs w:val="26"/>
        </w:rPr>
      </w:pPr>
    </w:p>
    <w:p w14:paraId="32B87EDA" w14:textId="261DB0FD" w:rsidR="00A958E7" w:rsidRPr="00A958E7" w:rsidRDefault="00A958E7" w:rsidP="00A958E7">
      <w:pPr>
        <w:pStyle w:val="Paragraphedeliste"/>
        <w:numPr>
          <w:ilvl w:val="0"/>
          <w:numId w:val="48"/>
        </w:numPr>
        <w:jc w:val="both"/>
        <w:rPr>
          <w:rFonts w:ascii="Arial" w:hAnsi="Arial" w:cs="Arial"/>
          <w:bCs/>
          <w:sz w:val="26"/>
          <w:szCs w:val="26"/>
        </w:rPr>
      </w:pPr>
      <w:r w:rsidRPr="00A958E7">
        <w:rPr>
          <w:rFonts w:ascii="Arial" w:hAnsi="Arial" w:cs="Arial"/>
          <w:b/>
          <w:bCs/>
          <w:sz w:val="26"/>
          <w:szCs w:val="26"/>
          <w:u w:val="single"/>
        </w:rPr>
        <w:t>Format des réponses :</w:t>
      </w:r>
      <w:r w:rsidRPr="00A958E7">
        <w:rPr>
          <w:rFonts w:ascii="Arial" w:hAnsi="Arial" w:cs="Arial"/>
          <w:bCs/>
          <w:sz w:val="26"/>
          <w:szCs w:val="26"/>
        </w:rPr>
        <w:t xml:space="preserve"> Le candidat doit obligatoirement répondre </w:t>
      </w:r>
      <w:r>
        <w:rPr>
          <w:rFonts w:ascii="Arial" w:hAnsi="Arial" w:cs="Arial"/>
          <w:bCs/>
          <w:sz w:val="26"/>
          <w:szCs w:val="26"/>
        </w:rPr>
        <w:t>dans chaque tableau ou encadrement présent ci-dessous</w:t>
      </w:r>
      <w:r w:rsidRPr="00A958E7">
        <w:rPr>
          <w:rFonts w:ascii="Arial" w:hAnsi="Arial" w:cs="Arial"/>
          <w:bCs/>
          <w:sz w:val="26"/>
          <w:szCs w:val="26"/>
        </w:rPr>
        <w:t>.</w:t>
      </w:r>
    </w:p>
    <w:p w14:paraId="6AE734EE" w14:textId="535CCCCF" w:rsidR="00A958E7" w:rsidRPr="00A958E7" w:rsidRDefault="00A958E7" w:rsidP="00A958E7">
      <w:pPr>
        <w:pStyle w:val="Paragraphedeliste"/>
        <w:numPr>
          <w:ilvl w:val="0"/>
          <w:numId w:val="48"/>
        </w:numPr>
        <w:jc w:val="both"/>
        <w:rPr>
          <w:rFonts w:ascii="Arial" w:hAnsi="Arial" w:cs="Arial"/>
          <w:bCs/>
          <w:sz w:val="26"/>
          <w:szCs w:val="26"/>
        </w:rPr>
      </w:pPr>
      <w:r w:rsidRPr="00A958E7">
        <w:rPr>
          <w:rFonts w:ascii="Arial" w:hAnsi="Arial" w:cs="Arial"/>
          <w:b/>
          <w:bCs/>
          <w:sz w:val="26"/>
          <w:szCs w:val="26"/>
          <w:u w:val="single"/>
        </w:rPr>
        <w:t>Identification des annexes :</w:t>
      </w:r>
      <w:r w:rsidRPr="00A958E7">
        <w:rPr>
          <w:rFonts w:ascii="Arial" w:hAnsi="Arial" w:cs="Arial"/>
          <w:bCs/>
          <w:sz w:val="26"/>
          <w:szCs w:val="26"/>
        </w:rPr>
        <w:t xml:space="preserve"> Si le candidat utilise des annexes, il doit indiquer le numéro de l'annexe ou le nom du document (mémoire technique...) dans sa réponse.</w:t>
      </w:r>
    </w:p>
    <w:p w14:paraId="42E67018" w14:textId="1ACDA58B" w:rsidR="00A958E7" w:rsidRPr="00A958E7" w:rsidRDefault="00A958E7" w:rsidP="00A958E7">
      <w:pPr>
        <w:pStyle w:val="Paragraphedeliste"/>
        <w:numPr>
          <w:ilvl w:val="0"/>
          <w:numId w:val="48"/>
        </w:numPr>
        <w:jc w:val="both"/>
        <w:rPr>
          <w:rFonts w:ascii="Arial" w:hAnsi="Arial" w:cs="Arial"/>
          <w:bCs/>
          <w:sz w:val="26"/>
          <w:szCs w:val="26"/>
        </w:rPr>
      </w:pPr>
      <w:r w:rsidRPr="00A958E7">
        <w:rPr>
          <w:rFonts w:ascii="Arial" w:hAnsi="Arial" w:cs="Arial"/>
          <w:b/>
          <w:bCs/>
          <w:sz w:val="26"/>
          <w:szCs w:val="26"/>
          <w:u w:val="single"/>
        </w:rPr>
        <w:t>Justification et argumentation :</w:t>
      </w:r>
      <w:r w:rsidRPr="00A958E7">
        <w:rPr>
          <w:rFonts w:ascii="Arial" w:hAnsi="Arial" w:cs="Arial"/>
          <w:bCs/>
          <w:sz w:val="26"/>
          <w:szCs w:val="26"/>
        </w:rPr>
        <w:t xml:space="preserve"> Les réponses doivent être justifiées et argumentées de manière claire et suffisante.</w:t>
      </w:r>
    </w:p>
    <w:p w14:paraId="1D671646" w14:textId="07079B18" w:rsidR="00A958E7" w:rsidRPr="00A958E7" w:rsidRDefault="00A958E7" w:rsidP="00A958E7">
      <w:pPr>
        <w:pStyle w:val="Paragraphedeliste"/>
        <w:numPr>
          <w:ilvl w:val="0"/>
          <w:numId w:val="48"/>
        </w:numPr>
        <w:jc w:val="both"/>
        <w:rPr>
          <w:rFonts w:ascii="Arial" w:hAnsi="Arial" w:cs="Arial"/>
          <w:bCs/>
          <w:sz w:val="26"/>
          <w:szCs w:val="26"/>
        </w:rPr>
      </w:pPr>
      <w:r w:rsidRPr="00A958E7">
        <w:rPr>
          <w:rFonts w:ascii="Arial" w:hAnsi="Arial" w:cs="Arial"/>
          <w:b/>
          <w:bCs/>
          <w:sz w:val="26"/>
          <w:szCs w:val="26"/>
          <w:u w:val="single"/>
        </w:rPr>
        <w:t>Conséquences d'une réponse insuffisante :</w:t>
      </w:r>
      <w:r w:rsidRPr="00A958E7">
        <w:rPr>
          <w:rFonts w:ascii="Arial" w:hAnsi="Arial" w:cs="Arial"/>
          <w:bCs/>
          <w:sz w:val="26"/>
          <w:szCs w:val="26"/>
        </w:rPr>
        <w:t xml:space="preserve"> Si la réponse manque de justification, d'argumentation ou est peu claire, le candidat risque d'obtenir la note minimale (0).</w:t>
      </w:r>
    </w:p>
    <w:p w14:paraId="338BB489" w14:textId="16CE2ED5" w:rsidR="00A958E7" w:rsidRPr="00A958E7" w:rsidRDefault="00A958E7" w:rsidP="00A958E7">
      <w:pPr>
        <w:pStyle w:val="Paragraphedeliste"/>
        <w:numPr>
          <w:ilvl w:val="0"/>
          <w:numId w:val="48"/>
        </w:numPr>
        <w:jc w:val="both"/>
        <w:rPr>
          <w:rFonts w:ascii="Arial" w:hAnsi="Arial" w:cs="Arial"/>
          <w:bCs/>
          <w:sz w:val="26"/>
          <w:szCs w:val="26"/>
        </w:rPr>
      </w:pPr>
      <w:r w:rsidRPr="00A958E7">
        <w:rPr>
          <w:rFonts w:ascii="Arial" w:hAnsi="Arial" w:cs="Arial"/>
          <w:b/>
          <w:bCs/>
          <w:sz w:val="26"/>
          <w:szCs w:val="26"/>
          <w:u w:val="single"/>
        </w:rPr>
        <w:t>Absence de réponse :</w:t>
      </w:r>
      <w:r w:rsidRPr="00A958E7">
        <w:rPr>
          <w:rFonts w:ascii="Arial" w:hAnsi="Arial" w:cs="Arial"/>
          <w:bCs/>
          <w:sz w:val="26"/>
          <w:szCs w:val="26"/>
        </w:rPr>
        <w:t xml:space="preserve"> Le candidat à la note minimale de (0).</w:t>
      </w:r>
    </w:p>
    <w:p w14:paraId="07509BAF" w14:textId="77777777" w:rsidR="00290040" w:rsidRPr="00481201" w:rsidRDefault="00290040" w:rsidP="00290040">
      <w:pPr>
        <w:jc w:val="both"/>
        <w:rPr>
          <w:rFonts w:ascii="Arial" w:hAnsi="Arial" w:cs="Arial"/>
          <w:sz w:val="26"/>
          <w:szCs w:val="26"/>
        </w:rPr>
      </w:pPr>
    </w:p>
    <w:p w14:paraId="3A714318" w14:textId="77777777" w:rsidR="00290040" w:rsidRPr="00481201" w:rsidRDefault="00290040" w:rsidP="00290040">
      <w:pPr>
        <w:jc w:val="both"/>
        <w:rPr>
          <w:rFonts w:ascii="Arial" w:hAnsi="Arial" w:cs="Arial"/>
          <w:sz w:val="26"/>
          <w:szCs w:val="26"/>
        </w:rPr>
      </w:pPr>
      <w:r w:rsidRPr="00481201">
        <w:rPr>
          <w:rFonts w:ascii="Arial" w:hAnsi="Arial" w:cs="Arial"/>
          <w:sz w:val="26"/>
          <w:szCs w:val="26"/>
        </w:rPr>
        <w:t xml:space="preserve">Pour rappel : </w:t>
      </w:r>
    </w:p>
    <w:p w14:paraId="2627C43D" w14:textId="77777777" w:rsidR="00290040" w:rsidRPr="00481201" w:rsidRDefault="00290040" w:rsidP="00290040">
      <w:pPr>
        <w:numPr>
          <w:ilvl w:val="0"/>
          <w:numId w:val="39"/>
        </w:numPr>
        <w:jc w:val="both"/>
        <w:rPr>
          <w:rFonts w:ascii="Arial" w:hAnsi="Arial" w:cs="Arial"/>
          <w:sz w:val="26"/>
          <w:szCs w:val="26"/>
        </w:rPr>
      </w:pPr>
      <w:proofErr w:type="gramStart"/>
      <w:r w:rsidRPr="00481201">
        <w:rPr>
          <w:rFonts w:ascii="Arial" w:hAnsi="Arial" w:cs="Arial"/>
          <w:sz w:val="26"/>
          <w:szCs w:val="26"/>
        </w:rPr>
        <w:t>le</w:t>
      </w:r>
      <w:proofErr w:type="gramEnd"/>
      <w:r w:rsidRPr="00481201">
        <w:rPr>
          <w:rFonts w:ascii="Arial" w:hAnsi="Arial" w:cs="Arial"/>
          <w:sz w:val="26"/>
          <w:szCs w:val="26"/>
        </w:rPr>
        <w:t xml:space="preserve"> candidat ne peut ni modifier ce document ni y formuler des réserves relatives aux documents de marché ;</w:t>
      </w:r>
    </w:p>
    <w:p w14:paraId="5EA02DCD" w14:textId="77777777" w:rsidR="00290040" w:rsidRPr="00481201" w:rsidRDefault="00290040" w:rsidP="00290040">
      <w:pPr>
        <w:numPr>
          <w:ilvl w:val="0"/>
          <w:numId w:val="39"/>
        </w:numPr>
        <w:jc w:val="both"/>
        <w:rPr>
          <w:rFonts w:ascii="Arial" w:hAnsi="Arial" w:cs="Arial"/>
          <w:sz w:val="26"/>
          <w:szCs w:val="26"/>
        </w:rPr>
      </w:pPr>
      <w:proofErr w:type="gramStart"/>
      <w:r w:rsidRPr="00481201">
        <w:rPr>
          <w:rFonts w:ascii="Arial" w:hAnsi="Arial" w:cs="Arial"/>
          <w:sz w:val="26"/>
          <w:szCs w:val="26"/>
        </w:rPr>
        <w:t>l’offre</w:t>
      </w:r>
      <w:proofErr w:type="gramEnd"/>
      <w:r w:rsidRPr="00481201">
        <w:rPr>
          <w:rFonts w:ascii="Arial" w:hAnsi="Arial" w:cs="Arial"/>
          <w:sz w:val="26"/>
          <w:szCs w:val="26"/>
        </w:rPr>
        <w:t xml:space="preserve"> décrite dans le présent document doit impérativement satisfaire aux exigences minimales mentionnées dans les documents de marché. </w:t>
      </w:r>
    </w:p>
    <w:p w14:paraId="420A02EA" w14:textId="77777777" w:rsidR="00290040" w:rsidRPr="00481201" w:rsidRDefault="00290040" w:rsidP="00290040">
      <w:pPr>
        <w:ind w:left="360"/>
        <w:jc w:val="both"/>
        <w:rPr>
          <w:rFonts w:ascii="Arial" w:hAnsi="Arial" w:cs="Arial"/>
          <w:sz w:val="26"/>
          <w:szCs w:val="26"/>
        </w:rPr>
      </w:pPr>
    </w:p>
    <w:p w14:paraId="151EA500" w14:textId="77777777" w:rsidR="00290040" w:rsidRPr="00481201" w:rsidRDefault="00290040" w:rsidP="00290040">
      <w:pPr>
        <w:spacing w:line="240" w:lineRule="exact"/>
        <w:jc w:val="both"/>
        <w:rPr>
          <w:rFonts w:ascii="Arial" w:hAnsi="Arial" w:cs="Arial"/>
          <w:b/>
          <w:bCs/>
          <w:sz w:val="26"/>
          <w:szCs w:val="26"/>
        </w:rPr>
      </w:pPr>
      <w:r w:rsidRPr="00481201">
        <w:rPr>
          <w:rFonts w:ascii="Arial" w:hAnsi="Arial" w:cs="Arial"/>
          <w:sz w:val="26"/>
          <w:szCs w:val="26"/>
        </w:rPr>
        <w:t>Dans le cas contraire, l’offre de la société est déclarée irrégulière</w:t>
      </w:r>
    </w:p>
    <w:p w14:paraId="53ACAA3F" w14:textId="52382C40" w:rsidR="003547DE" w:rsidRPr="00481201" w:rsidRDefault="00D50E05" w:rsidP="003547DE">
      <w:pPr>
        <w:jc w:val="both"/>
        <w:rPr>
          <w:rFonts w:ascii="Arial" w:eastAsia="Calibri" w:hAnsi="Arial" w:cs="Arial"/>
          <w:b/>
          <w:sz w:val="26"/>
          <w:szCs w:val="26"/>
          <w:u w:val="single"/>
          <w:lang w:eastAsia="en-US"/>
        </w:rPr>
      </w:pPr>
      <w:r w:rsidRPr="00481201">
        <w:rPr>
          <w:rFonts w:ascii="Arial" w:hAnsi="Arial" w:cs="Arial"/>
          <w:b/>
          <w:sz w:val="26"/>
          <w:szCs w:val="26"/>
        </w:rPr>
        <w:br w:type="page"/>
      </w:r>
      <w:r w:rsidR="003547DE" w:rsidRPr="00481201">
        <w:rPr>
          <w:rFonts w:ascii="Arial" w:eastAsia="Calibri" w:hAnsi="Arial" w:cs="Arial"/>
          <w:b/>
          <w:sz w:val="26"/>
          <w:szCs w:val="26"/>
          <w:u w:val="single"/>
          <w:lang w:eastAsia="en-US"/>
        </w:rPr>
        <w:lastRenderedPageBreak/>
        <w:t xml:space="preserve">CRITERE « </w:t>
      </w:r>
      <w:r w:rsidR="003547DE">
        <w:rPr>
          <w:rFonts w:ascii="Arial" w:eastAsia="Calibri" w:hAnsi="Arial" w:cs="Arial"/>
          <w:b/>
          <w:sz w:val="26"/>
          <w:szCs w:val="26"/>
          <w:u w:val="single"/>
          <w:lang w:eastAsia="en-US"/>
        </w:rPr>
        <w:t>PRIX</w:t>
      </w:r>
      <w:r w:rsidR="003547DE" w:rsidRPr="00481201">
        <w:rPr>
          <w:rFonts w:ascii="Arial" w:eastAsia="Calibri" w:hAnsi="Arial" w:cs="Arial"/>
          <w:b/>
          <w:sz w:val="26"/>
          <w:szCs w:val="26"/>
          <w:u w:val="single"/>
          <w:lang w:eastAsia="en-US"/>
        </w:rPr>
        <w:t xml:space="preserve"> » not</w:t>
      </w:r>
      <w:r w:rsidR="004A7BE2">
        <w:rPr>
          <w:rFonts w:ascii="Arial" w:eastAsia="Calibri" w:hAnsi="Arial" w:cs="Arial"/>
          <w:b/>
          <w:sz w:val="26"/>
          <w:szCs w:val="26"/>
          <w:u w:val="single"/>
          <w:lang w:eastAsia="en-US"/>
        </w:rPr>
        <w:t>é sur 6</w:t>
      </w:r>
      <w:r w:rsidR="003547DE">
        <w:rPr>
          <w:rFonts w:ascii="Arial" w:eastAsia="Calibri" w:hAnsi="Arial" w:cs="Arial"/>
          <w:b/>
          <w:sz w:val="26"/>
          <w:szCs w:val="26"/>
          <w:u w:val="single"/>
          <w:lang w:eastAsia="en-US"/>
        </w:rPr>
        <w:t>0</w:t>
      </w:r>
      <w:r w:rsidR="003547DE" w:rsidRPr="00481201">
        <w:rPr>
          <w:rFonts w:ascii="Arial" w:eastAsia="Calibri" w:hAnsi="Arial" w:cs="Arial"/>
          <w:b/>
          <w:sz w:val="26"/>
          <w:szCs w:val="26"/>
          <w:u w:val="single"/>
          <w:lang w:eastAsia="en-US"/>
        </w:rPr>
        <w:t> points :</w:t>
      </w:r>
    </w:p>
    <w:p w14:paraId="220C0409" w14:textId="77777777" w:rsidR="003547DE" w:rsidRPr="003547DE" w:rsidRDefault="003547DE" w:rsidP="007B6B59">
      <w:pPr>
        <w:spacing w:after="120" w:line="240" w:lineRule="exact"/>
        <w:jc w:val="both"/>
        <w:rPr>
          <w:rFonts w:ascii="Arial" w:hAnsi="Arial" w:cs="Arial"/>
          <w:b/>
          <w:sz w:val="26"/>
          <w:szCs w:val="26"/>
        </w:rPr>
      </w:pPr>
    </w:p>
    <w:p w14:paraId="42039C3F" w14:textId="728DEF8A" w:rsidR="003547DE" w:rsidRPr="00BC432C" w:rsidRDefault="003547DE" w:rsidP="003547DE">
      <w:pPr>
        <w:spacing w:after="210" w:line="360" w:lineRule="auto"/>
        <w:rPr>
          <w:rFonts w:ascii="Arial" w:eastAsia="inter" w:hAnsi="Arial" w:cs="Arial"/>
          <w:b/>
          <w:i/>
          <w:color w:val="000000"/>
          <w:sz w:val="22"/>
          <w:szCs w:val="26"/>
          <w:lang w:eastAsia="en-US"/>
        </w:rPr>
      </w:pPr>
      <w:r w:rsidRPr="00BC432C">
        <w:rPr>
          <w:rFonts w:ascii="Arial" w:eastAsia="inter" w:hAnsi="Arial" w:cs="Arial"/>
          <w:b/>
          <w:i/>
          <w:color w:val="000000"/>
          <w:sz w:val="22"/>
          <w:szCs w:val="26"/>
          <w:lang w:eastAsia="en-US"/>
        </w:rPr>
        <w:t>Ce critère est évalué automatiquement sur la base du tableau de prix complété. Aucune réponse spécifique n'est attendue dans ce cadre.</w:t>
      </w:r>
    </w:p>
    <w:p w14:paraId="56C77C3C" w14:textId="77777777" w:rsidR="005A1EE0" w:rsidRPr="005A1EE0" w:rsidRDefault="005A1EE0" w:rsidP="005A1EE0">
      <w:pPr>
        <w:numPr>
          <w:ilvl w:val="12"/>
          <w:numId w:val="0"/>
        </w:numPr>
        <w:spacing w:after="120"/>
        <w:jc w:val="both"/>
        <w:rPr>
          <w:rFonts w:ascii="Arial" w:hAnsi="Arial" w:cs="Arial"/>
          <w:sz w:val="22"/>
          <w:szCs w:val="22"/>
        </w:rPr>
      </w:pPr>
      <w:r w:rsidRPr="005A1EE0">
        <w:rPr>
          <w:rFonts w:ascii="Arial" w:hAnsi="Arial" w:cs="Arial"/>
          <w:sz w:val="22"/>
          <w:szCs w:val="22"/>
        </w:rPr>
        <w:t xml:space="preserve">Le critère « prix » est évalué sur la base des prix hors taxes (HT) figurant dans le tableau de prix annexé à l’acte d’engagement. </w:t>
      </w:r>
    </w:p>
    <w:p w14:paraId="3DF5F2FF" w14:textId="77777777" w:rsidR="005A1EE0" w:rsidRPr="005A1EE0" w:rsidRDefault="005A1EE0" w:rsidP="005A1EE0">
      <w:pPr>
        <w:numPr>
          <w:ilvl w:val="12"/>
          <w:numId w:val="0"/>
        </w:numPr>
        <w:spacing w:after="120"/>
        <w:jc w:val="both"/>
        <w:rPr>
          <w:rFonts w:ascii="Arial" w:hAnsi="Arial" w:cs="Arial"/>
          <w:sz w:val="22"/>
          <w:szCs w:val="22"/>
        </w:rPr>
      </w:pPr>
      <w:r w:rsidRPr="005A1EE0">
        <w:rPr>
          <w:rFonts w:ascii="Arial" w:hAnsi="Arial" w:cs="Arial"/>
          <w:sz w:val="22"/>
          <w:szCs w:val="22"/>
        </w:rPr>
        <w:t>Le prix global HT retenu pour l’évaluation des offres est obtenu en additionnant :</w:t>
      </w:r>
    </w:p>
    <w:p w14:paraId="1F77FB61" w14:textId="064BB9C0" w:rsidR="005A1EE0" w:rsidRPr="005A1EE0" w:rsidRDefault="005A1EE0" w:rsidP="005A1EE0">
      <w:pPr>
        <w:numPr>
          <w:ilvl w:val="0"/>
          <w:numId w:val="47"/>
        </w:numPr>
        <w:spacing w:after="120" w:line="276" w:lineRule="auto"/>
        <w:jc w:val="both"/>
        <w:rPr>
          <w:rFonts w:ascii="Arial" w:hAnsi="Arial" w:cs="Arial"/>
          <w:sz w:val="22"/>
          <w:szCs w:val="22"/>
        </w:rPr>
      </w:pPr>
      <w:r w:rsidRPr="005A1EE0">
        <w:rPr>
          <w:rFonts w:ascii="Arial" w:hAnsi="Arial" w:cs="Arial"/>
          <w:sz w:val="22"/>
          <w:szCs w:val="22"/>
        </w:rPr>
        <w:t>Le montant des lignes ou références du tableau de prix obtenu par application d’une simulation de commande annuelle (prix unitaires du tableau de prix multipliés par des quantités estimées</w:t>
      </w:r>
      <w:r w:rsidR="00E35165">
        <w:rPr>
          <w:rFonts w:ascii="Arial" w:hAnsi="Arial" w:cs="Arial"/>
          <w:sz w:val="22"/>
          <w:szCs w:val="22"/>
        </w:rPr>
        <w:t xml:space="preserve"> figurant dans le tableau de prix</w:t>
      </w:r>
      <w:r w:rsidRPr="005A1EE0">
        <w:rPr>
          <w:rFonts w:ascii="Arial" w:hAnsi="Arial" w:cs="Arial"/>
          <w:sz w:val="22"/>
          <w:szCs w:val="22"/>
        </w:rPr>
        <w:t>).</w:t>
      </w:r>
    </w:p>
    <w:p w14:paraId="58F36A70" w14:textId="77777777" w:rsidR="005A1EE0" w:rsidRPr="005A1EE0" w:rsidRDefault="005A1EE0" w:rsidP="005A1EE0">
      <w:pPr>
        <w:spacing w:after="120" w:line="276" w:lineRule="auto"/>
        <w:jc w:val="both"/>
        <w:rPr>
          <w:rFonts w:ascii="Arial" w:hAnsi="Arial" w:cs="Arial"/>
          <w:sz w:val="22"/>
          <w:szCs w:val="22"/>
        </w:rPr>
      </w:pPr>
      <w:r w:rsidRPr="005A1EE0">
        <w:rPr>
          <w:rFonts w:ascii="Arial" w:hAnsi="Arial" w:cs="Arial"/>
          <w:sz w:val="22"/>
          <w:szCs w:val="22"/>
        </w:rPr>
        <w:t>Les lignes ou références non renseigné par un candidat ne seront pas prises en compte dans le calcul pour l’ensemble des candidats (ligne neutralisée)</w:t>
      </w:r>
    </w:p>
    <w:p w14:paraId="0D473F5B" w14:textId="77777777" w:rsidR="005A1EE0" w:rsidRPr="005A1EE0" w:rsidRDefault="005A1EE0" w:rsidP="005A1EE0">
      <w:pPr>
        <w:widowControl w:val="0"/>
        <w:spacing w:after="120"/>
        <w:ind w:left="45" w:right="-57"/>
        <w:rPr>
          <w:rFonts w:ascii="Arial" w:hAnsi="Arial" w:cs="Arial"/>
          <w:sz w:val="22"/>
          <w:szCs w:val="22"/>
        </w:rPr>
      </w:pPr>
      <w:r w:rsidRPr="005A1EE0">
        <w:rPr>
          <w:rFonts w:ascii="Arial" w:hAnsi="Arial" w:cs="Arial"/>
          <w:b/>
          <w:sz w:val="22"/>
          <w:szCs w:val="22"/>
          <w:u w:val="single"/>
        </w:rPr>
        <w:t>Formule de calcul</w:t>
      </w:r>
      <w:r w:rsidRPr="005A1EE0">
        <w:rPr>
          <w:rFonts w:ascii="Arial" w:hAnsi="Arial" w:cs="Arial"/>
          <w:sz w:val="22"/>
          <w:szCs w:val="22"/>
        </w:rPr>
        <w:t> :</w:t>
      </w:r>
    </w:p>
    <w:p w14:paraId="0156326C" w14:textId="67B5062B" w:rsidR="005A1EE0" w:rsidRPr="005A1EE0" w:rsidRDefault="005A1EE0" w:rsidP="005A1EE0">
      <w:pPr>
        <w:numPr>
          <w:ilvl w:val="12"/>
          <w:numId w:val="0"/>
        </w:numPr>
        <w:spacing w:after="120"/>
        <w:rPr>
          <w:rFonts w:ascii="Arial" w:hAnsi="Arial" w:cs="Arial"/>
          <w:sz w:val="22"/>
          <w:szCs w:val="22"/>
        </w:rPr>
      </w:pPr>
      <w:r w:rsidRPr="005A1EE0">
        <w:rPr>
          <w:rFonts w:ascii="Arial" w:hAnsi="Arial" w:cs="Arial"/>
          <w:sz w:val="22"/>
          <w:szCs w:val="22"/>
        </w:rPr>
        <w:t xml:space="preserve">Note = (offre la plus basse / offre du candidat à noter) x </w:t>
      </w:r>
      <w:r w:rsidR="004A7BE2">
        <w:rPr>
          <w:rFonts w:ascii="Arial" w:hAnsi="Arial" w:cs="Arial"/>
          <w:b/>
          <w:sz w:val="22"/>
          <w:szCs w:val="22"/>
        </w:rPr>
        <w:t>6</w:t>
      </w:r>
      <w:r w:rsidRPr="005A1EE0">
        <w:rPr>
          <w:rFonts w:ascii="Arial" w:hAnsi="Arial" w:cs="Arial"/>
          <w:b/>
          <w:sz w:val="22"/>
          <w:szCs w:val="22"/>
        </w:rPr>
        <w:t>0 points</w:t>
      </w:r>
    </w:p>
    <w:p w14:paraId="211473B7" w14:textId="77777777" w:rsidR="006C23C3" w:rsidRPr="00481201" w:rsidRDefault="006C23C3" w:rsidP="007B6B59">
      <w:pPr>
        <w:spacing w:after="120" w:line="240" w:lineRule="exact"/>
        <w:jc w:val="both"/>
        <w:rPr>
          <w:rFonts w:ascii="Arial" w:hAnsi="Arial" w:cs="Arial"/>
          <w:b/>
          <w:i/>
          <w:sz w:val="26"/>
          <w:szCs w:val="26"/>
        </w:rPr>
      </w:pPr>
    </w:p>
    <w:p w14:paraId="28A7F1BF" w14:textId="55FB1FAB" w:rsidR="0034530C" w:rsidRDefault="0034530C" w:rsidP="0034530C">
      <w:pPr>
        <w:jc w:val="both"/>
        <w:rPr>
          <w:rFonts w:ascii="Arial" w:eastAsia="Calibri" w:hAnsi="Arial" w:cs="Arial"/>
          <w:b/>
          <w:sz w:val="26"/>
          <w:szCs w:val="26"/>
          <w:u w:val="single"/>
          <w:lang w:eastAsia="en-US"/>
        </w:rPr>
      </w:pPr>
      <w:r w:rsidRPr="00481201">
        <w:rPr>
          <w:rFonts w:ascii="Arial" w:eastAsia="Calibri" w:hAnsi="Arial" w:cs="Arial"/>
          <w:b/>
          <w:sz w:val="26"/>
          <w:szCs w:val="26"/>
          <w:u w:val="single"/>
          <w:lang w:eastAsia="en-US"/>
        </w:rPr>
        <w:t>CRITERE</w:t>
      </w:r>
      <w:r w:rsidR="00C2045F" w:rsidRPr="00481201">
        <w:rPr>
          <w:rFonts w:ascii="Arial" w:eastAsia="Calibri" w:hAnsi="Arial" w:cs="Arial"/>
          <w:b/>
          <w:sz w:val="26"/>
          <w:szCs w:val="26"/>
          <w:u w:val="single"/>
          <w:lang w:eastAsia="en-US"/>
        </w:rPr>
        <w:t xml:space="preserve"> « VALEUR</w:t>
      </w:r>
      <w:r w:rsidRPr="00481201">
        <w:rPr>
          <w:rFonts w:ascii="Arial" w:eastAsia="Calibri" w:hAnsi="Arial" w:cs="Arial"/>
          <w:b/>
          <w:sz w:val="26"/>
          <w:szCs w:val="26"/>
          <w:u w:val="single"/>
          <w:lang w:eastAsia="en-US"/>
        </w:rPr>
        <w:t xml:space="preserve"> </w:t>
      </w:r>
      <w:r w:rsidR="00C2045F" w:rsidRPr="00481201">
        <w:rPr>
          <w:rFonts w:ascii="Arial" w:eastAsia="Calibri" w:hAnsi="Arial" w:cs="Arial"/>
          <w:b/>
          <w:sz w:val="26"/>
          <w:szCs w:val="26"/>
          <w:u w:val="single"/>
          <w:lang w:eastAsia="en-US"/>
        </w:rPr>
        <w:t>TECHNIQUE »</w:t>
      </w:r>
      <w:r w:rsidR="00B171A8" w:rsidRPr="00481201">
        <w:rPr>
          <w:rFonts w:ascii="Arial" w:eastAsia="Calibri" w:hAnsi="Arial" w:cs="Arial"/>
          <w:b/>
          <w:sz w:val="26"/>
          <w:szCs w:val="26"/>
          <w:u w:val="single"/>
          <w:lang w:eastAsia="en-US"/>
        </w:rPr>
        <w:t xml:space="preserve"> not</w:t>
      </w:r>
      <w:r w:rsidR="004A7BE2">
        <w:rPr>
          <w:rFonts w:ascii="Arial" w:eastAsia="Calibri" w:hAnsi="Arial" w:cs="Arial"/>
          <w:b/>
          <w:sz w:val="26"/>
          <w:szCs w:val="26"/>
          <w:u w:val="single"/>
          <w:lang w:eastAsia="en-US"/>
        </w:rPr>
        <w:t>é sur 3</w:t>
      </w:r>
      <w:r w:rsidR="00481201">
        <w:rPr>
          <w:rFonts w:ascii="Arial" w:eastAsia="Calibri" w:hAnsi="Arial" w:cs="Arial"/>
          <w:b/>
          <w:sz w:val="26"/>
          <w:szCs w:val="26"/>
          <w:u w:val="single"/>
          <w:lang w:eastAsia="en-US"/>
        </w:rPr>
        <w:t>0</w:t>
      </w:r>
      <w:r w:rsidR="00B171A8" w:rsidRPr="00481201">
        <w:rPr>
          <w:rFonts w:ascii="Arial" w:eastAsia="Calibri" w:hAnsi="Arial" w:cs="Arial"/>
          <w:b/>
          <w:sz w:val="26"/>
          <w:szCs w:val="26"/>
          <w:u w:val="single"/>
          <w:lang w:eastAsia="en-US"/>
        </w:rPr>
        <w:t> </w:t>
      </w:r>
      <w:r w:rsidR="00C2045F" w:rsidRPr="00481201">
        <w:rPr>
          <w:rFonts w:ascii="Arial" w:eastAsia="Calibri" w:hAnsi="Arial" w:cs="Arial"/>
          <w:b/>
          <w:sz w:val="26"/>
          <w:szCs w:val="26"/>
          <w:u w:val="single"/>
          <w:lang w:eastAsia="en-US"/>
        </w:rPr>
        <w:t>points :</w:t>
      </w:r>
    </w:p>
    <w:p w14:paraId="4DF2040D" w14:textId="77777777" w:rsidR="00F677E8" w:rsidRPr="00481201" w:rsidRDefault="00F677E8" w:rsidP="003547DE">
      <w:pPr>
        <w:spacing w:after="120" w:line="240" w:lineRule="exact"/>
        <w:jc w:val="both"/>
        <w:rPr>
          <w:rFonts w:ascii="Arial" w:hAnsi="Arial" w:cs="Arial"/>
          <w:b/>
          <w:sz w:val="26"/>
          <w:szCs w:val="26"/>
          <w:u w:val="single"/>
        </w:rPr>
      </w:pPr>
    </w:p>
    <w:p w14:paraId="2A14693A" w14:textId="2D87D16B" w:rsidR="009114B8" w:rsidRDefault="00726A89"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r>
        <w:rPr>
          <w:rFonts w:ascii="Arial" w:eastAsia="Calibri" w:hAnsi="Arial" w:cs="Arial"/>
          <w:b/>
          <w:sz w:val="26"/>
          <w:szCs w:val="26"/>
          <w:u w:val="single"/>
          <w:lang w:eastAsia="en-US"/>
        </w:rPr>
        <w:t>1</w:t>
      </w:r>
      <w:r w:rsidR="009114B8" w:rsidRPr="009114B8">
        <w:rPr>
          <w:rFonts w:ascii="Arial" w:eastAsia="Calibri" w:hAnsi="Arial" w:cs="Arial"/>
          <w:b/>
          <w:sz w:val="26"/>
          <w:szCs w:val="26"/>
          <w:u w:val="single"/>
          <w:lang w:eastAsia="en-US"/>
        </w:rPr>
        <w:t>.</w:t>
      </w:r>
      <w:r w:rsidR="009114B8" w:rsidRPr="009114B8">
        <w:rPr>
          <w:rFonts w:ascii="Arial" w:eastAsia="Calibri" w:hAnsi="Arial" w:cs="Arial"/>
          <w:b/>
          <w:sz w:val="26"/>
          <w:szCs w:val="26"/>
          <w:u w:val="single"/>
          <w:lang w:eastAsia="en-US"/>
        </w:rPr>
        <w:tab/>
        <w:t>Exhaustivi</w:t>
      </w:r>
      <w:r w:rsidR="0075734F">
        <w:rPr>
          <w:rFonts w:ascii="Arial" w:eastAsia="Calibri" w:hAnsi="Arial" w:cs="Arial"/>
          <w:b/>
          <w:sz w:val="26"/>
          <w:szCs w:val="26"/>
          <w:u w:val="single"/>
          <w:lang w:eastAsia="en-US"/>
        </w:rPr>
        <w:t>té du remplissage du Tableau de</w:t>
      </w:r>
      <w:r w:rsidR="004A7BE2">
        <w:rPr>
          <w:rFonts w:ascii="Arial" w:eastAsia="Calibri" w:hAnsi="Arial" w:cs="Arial"/>
          <w:b/>
          <w:sz w:val="26"/>
          <w:szCs w:val="26"/>
          <w:u w:val="single"/>
          <w:lang w:eastAsia="en-US"/>
        </w:rPr>
        <w:t xml:space="preserve"> prix (2</w:t>
      </w:r>
      <w:r>
        <w:rPr>
          <w:rFonts w:ascii="Arial" w:eastAsia="Calibri" w:hAnsi="Arial" w:cs="Arial"/>
          <w:b/>
          <w:sz w:val="26"/>
          <w:szCs w:val="26"/>
          <w:u w:val="single"/>
          <w:lang w:eastAsia="en-US"/>
        </w:rPr>
        <w:t>0</w:t>
      </w:r>
      <w:r w:rsidR="009114B8" w:rsidRPr="00E26953">
        <w:rPr>
          <w:rFonts w:ascii="Arial" w:eastAsia="Calibri" w:hAnsi="Arial" w:cs="Arial"/>
          <w:b/>
          <w:sz w:val="26"/>
          <w:szCs w:val="26"/>
          <w:u w:val="single"/>
          <w:lang w:eastAsia="en-US"/>
        </w:rPr>
        <w:t xml:space="preserve"> points)</w:t>
      </w:r>
    </w:p>
    <w:p w14:paraId="6C159F0C" w14:textId="77777777"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4701D1CD" w14:textId="3523E37C"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C2045F">
        <w:rPr>
          <w:rFonts w:ascii="Arial" w:eastAsia="Calibri" w:hAnsi="Arial" w:cs="Arial"/>
          <w:sz w:val="26"/>
          <w:szCs w:val="26"/>
          <w:lang w:eastAsia="en-US"/>
        </w:rPr>
        <w:t>Rien à renseigner ici. La notation de cet élément d’appréciation se fera en fonction du remplissage du tableau de prix.</w:t>
      </w:r>
    </w:p>
    <w:p w14:paraId="3CDAD002" w14:textId="43920EF1"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9114B8">
        <w:rPr>
          <w:rFonts w:ascii="Arial" w:eastAsia="Calibri" w:hAnsi="Arial" w:cs="Arial"/>
          <w:sz w:val="26"/>
          <w:szCs w:val="26"/>
          <w:lang w:eastAsia="en-US"/>
        </w:rPr>
        <w:t xml:space="preserve">Méthode de notation : </w:t>
      </w:r>
      <w:r w:rsidR="009A21FD" w:rsidRPr="009A21FD">
        <w:rPr>
          <w:rFonts w:ascii="Arial" w:eastAsia="Calibri" w:hAnsi="Arial" w:cs="Arial"/>
          <w:sz w:val="26"/>
          <w:szCs w:val="26"/>
          <w:lang w:eastAsia="en-US"/>
        </w:rPr>
        <w:t xml:space="preserve">(somme du nombre de références proposées par le candidat à noter / somme des références proposées par le candidat le mieux disant) x </w:t>
      </w:r>
      <w:r w:rsidR="009A21FD" w:rsidRPr="009A21FD">
        <w:rPr>
          <w:rFonts w:ascii="Arial" w:eastAsia="Calibri" w:hAnsi="Arial" w:cs="Arial"/>
          <w:b/>
          <w:sz w:val="26"/>
          <w:szCs w:val="26"/>
          <w:lang w:eastAsia="en-US"/>
        </w:rPr>
        <w:t>20 points</w:t>
      </w:r>
    </w:p>
    <w:p w14:paraId="2BDA7C17" w14:textId="332FB817" w:rsidR="009114B8" w:rsidRPr="00C2045F"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b/>
          <w:color w:val="FF0000"/>
          <w:sz w:val="26"/>
          <w:szCs w:val="26"/>
          <w:lang w:eastAsia="en-US"/>
        </w:rPr>
      </w:pPr>
      <w:r w:rsidRPr="00C2045F">
        <w:rPr>
          <w:rFonts w:ascii="Arial" w:eastAsia="Calibri" w:hAnsi="Arial" w:cs="Arial"/>
          <w:b/>
          <w:color w:val="FF0000"/>
          <w:sz w:val="26"/>
          <w:szCs w:val="26"/>
          <w:lang w:eastAsia="en-US"/>
        </w:rPr>
        <w:t>Rappel de la section III.8 du RC sur la conformité des offres : les candidats d</w:t>
      </w:r>
      <w:r w:rsidR="008C64D4">
        <w:rPr>
          <w:rFonts w:ascii="Arial" w:eastAsia="Calibri" w:hAnsi="Arial" w:cs="Arial"/>
          <w:b/>
          <w:color w:val="FF0000"/>
          <w:sz w:val="26"/>
          <w:szCs w:val="26"/>
          <w:lang w:eastAsia="en-US"/>
        </w:rPr>
        <w:t>oivent renseigner au minimum 280</w:t>
      </w:r>
      <w:r w:rsidRPr="00C2045F">
        <w:rPr>
          <w:rFonts w:ascii="Arial" w:eastAsia="Calibri" w:hAnsi="Arial" w:cs="Arial"/>
          <w:b/>
          <w:color w:val="FF0000"/>
          <w:sz w:val="26"/>
          <w:szCs w:val="26"/>
          <w:lang w:eastAsia="en-US"/>
        </w:rPr>
        <w:t xml:space="preserve"> références listées dans le BPU. Tout candidat ne respectant pas cette exigence sera éliminé, son offre sera déclarée irr</w:t>
      </w:r>
      <w:r w:rsidR="00E30193">
        <w:rPr>
          <w:rFonts w:ascii="Arial" w:eastAsia="Calibri" w:hAnsi="Arial" w:cs="Arial"/>
          <w:b/>
          <w:color w:val="FF0000"/>
          <w:sz w:val="26"/>
          <w:szCs w:val="26"/>
          <w:lang w:eastAsia="en-US"/>
        </w:rPr>
        <w:t xml:space="preserve">égulière </w:t>
      </w:r>
      <w:r w:rsidRPr="00C2045F">
        <w:rPr>
          <w:rFonts w:ascii="Arial" w:eastAsia="Calibri" w:hAnsi="Arial" w:cs="Arial"/>
          <w:b/>
          <w:color w:val="FF0000"/>
          <w:sz w:val="26"/>
          <w:szCs w:val="26"/>
          <w:lang w:eastAsia="en-US"/>
        </w:rPr>
        <w:t>et donc non étudiée.</w:t>
      </w:r>
    </w:p>
    <w:p w14:paraId="7DAA0680" w14:textId="77777777"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2CAC119" w14:textId="77777777"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ermStart w:id="419847484" w:edGrp="everyone"/>
    </w:p>
    <w:p w14:paraId="075E93AF" w14:textId="77777777" w:rsidR="009114B8" w:rsidRDefault="009114B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ADF3E2" w14:textId="2B71EC49" w:rsidR="005A3578"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C82756D" w14:textId="43DFA652" w:rsidR="005A3578"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FC7BD1" w14:textId="7226ED92" w:rsidR="005A3578"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A74E290" w14:textId="51249723" w:rsidR="005A3578"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60604EB" w14:textId="7FF76956" w:rsidR="005A3578" w:rsidRPr="00481201" w:rsidRDefault="005A3578" w:rsidP="009114B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419847484"/>
    <w:p w14:paraId="3C81AC0E" w14:textId="33F2DEBC" w:rsidR="009114B8" w:rsidRDefault="009114B8" w:rsidP="009A07EA">
      <w:pPr>
        <w:spacing w:line="240" w:lineRule="exact"/>
        <w:jc w:val="both"/>
        <w:rPr>
          <w:rFonts w:ascii="Arial" w:hAnsi="Arial" w:cs="Arial"/>
          <w:b/>
          <w:sz w:val="26"/>
          <w:szCs w:val="26"/>
        </w:rPr>
      </w:pPr>
    </w:p>
    <w:p w14:paraId="0757AE03" w14:textId="7BEE0350" w:rsidR="00B135B3" w:rsidRDefault="00B135B3">
      <w:pPr>
        <w:rPr>
          <w:rFonts w:ascii="Arial" w:hAnsi="Arial" w:cs="Arial"/>
          <w:b/>
          <w:sz w:val="26"/>
          <w:szCs w:val="26"/>
        </w:rPr>
      </w:pPr>
      <w:r>
        <w:rPr>
          <w:rFonts w:ascii="Arial" w:hAnsi="Arial" w:cs="Arial"/>
          <w:b/>
          <w:sz w:val="26"/>
          <w:szCs w:val="26"/>
        </w:rPr>
        <w:br w:type="page"/>
      </w:r>
    </w:p>
    <w:p w14:paraId="43AA9919" w14:textId="77777777" w:rsidR="009A21FD" w:rsidRDefault="009A21FD" w:rsidP="009A21FD">
      <w:pPr>
        <w:spacing w:line="240" w:lineRule="exact"/>
        <w:jc w:val="both"/>
        <w:rPr>
          <w:rFonts w:ascii="Arial" w:hAnsi="Arial" w:cs="Arial"/>
          <w:b/>
          <w:sz w:val="26"/>
          <w:szCs w:val="26"/>
        </w:rPr>
      </w:pPr>
    </w:p>
    <w:p w14:paraId="02C02C5A" w14:textId="6772823F"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r>
        <w:rPr>
          <w:rFonts w:ascii="Arial" w:eastAsia="Calibri" w:hAnsi="Arial" w:cs="Arial"/>
          <w:b/>
          <w:sz w:val="26"/>
          <w:szCs w:val="26"/>
          <w:u w:val="single"/>
          <w:lang w:eastAsia="en-US"/>
        </w:rPr>
        <w:t>2</w:t>
      </w:r>
      <w:r w:rsidRPr="009114B8">
        <w:rPr>
          <w:rFonts w:ascii="Arial" w:eastAsia="Calibri" w:hAnsi="Arial" w:cs="Arial"/>
          <w:b/>
          <w:sz w:val="26"/>
          <w:szCs w:val="26"/>
          <w:u w:val="single"/>
          <w:lang w:eastAsia="en-US"/>
        </w:rPr>
        <w:t>.</w:t>
      </w:r>
      <w:r w:rsidRPr="009114B8">
        <w:rPr>
          <w:rFonts w:ascii="Arial" w:eastAsia="Calibri" w:hAnsi="Arial" w:cs="Arial"/>
          <w:b/>
          <w:sz w:val="26"/>
          <w:szCs w:val="26"/>
          <w:u w:val="single"/>
          <w:lang w:eastAsia="en-US"/>
        </w:rPr>
        <w:tab/>
        <w:t xml:space="preserve">Proportion de produits « éco-labellisés », respectant certaines normes, </w:t>
      </w:r>
      <w:r>
        <w:rPr>
          <w:rFonts w:ascii="Arial" w:eastAsia="Calibri" w:hAnsi="Arial" w:cs="Arial"/>
          <w:b/>
          <w:sz w:val="26"/>
          <w:szCs w:val="26"/>
          <w:u w:val="single"/>
          <w:lang w:eastAsia="en-US"/>
        </w:rPr>
        <w:t>certifications</w:t>
      </w:r>
      <w:r w:rsidRPr="009114B8">
        <w:rPr>
          <w:rFonts w:ascii="Arial" w:eastAsia="Calibri" w:hAnsi="Arial" w:cs="Arial"/>
          <w:b/>
          <w:sz w:val="26"/>
          <w:szCs w:val="26"/>
          <w:u w:val="single"/>
          <w:lang w:eastAsia="en-US"/>
        </w:rPr>
        <w:t xml:space="preserve"> environnementales </w:t>
      </w:r>
      <w:r>
        <w:rPr>
          <w:rFonts w:ascii="Arial" w:eastAsia="Calibri" w:hAnsi="Arial" w:cs="Arial"/>
          <w:b/>
          <w:sz w:val="26"/>
          <w:szCs w:val="26"/>
          <w:u w:val="single"/>
          <w:lang w:eastAsia="en-US"/>
        </w:rPr>
        <w:t xml:space="preserve">présente </w:t>
      </w:r>
      <w:r w:rsidRPr="009114B8">
        <w:rPr>
          <w:rFonts w:ascii="Arial" w:eastAsia="Calibri" w:hAnsi="Arial" w:cs="Arial"/>
          <w:b/>
          <w:sz w:val="26"/>
          <w:szCs w:val="26"/>
          <w:u w:val="single"/>
          <w:lang w:eastAsia="en-US"/>
        </w:rPr>
        <w:t>dans le Tableau de prix : 5points</w:t>
      </w:r>
    </w:p>
    <w:p w14:paraId="21722B20"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33ED2778"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C2045F">
        <w:rPr>
          <w:rFonts w:ascii="Arial" w:eastAsia="Calibri" w:hAnsi="Arial" w:cs="Arial"/>
          <w:sz w:val="26"/>
          <w:szCs w:val="26"/>
          <w:lang w:eastAsia="en-US"/>
        </w:rPr>
        <w:t>Rien à renseigner ici. La notation de cet élément d’appréciation se fera en fonction du remplissage du tableau de prix.</w:t>
      </w:r>
    </w:p>
    <w:p w14:paraId="2C1003F5"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r w:rsidRPr="009114B8">
        <w:rPr>
          <w:rFonts w:ascii="Arial" w:eastAsia="Calibri" w:hAnsi="Arial" w:cs="Arial"/>
          <w:sz w:val="26"/>
          <w:szCs w:val="26"/>
          <w:lang w:eastAsia="en-US"/>
        </w:rPr>
        <w:t xml:space="preserve">Méthode de notation : </w:t>
      </w:r>
      <w:r>
        <w:rPr>
          <w:rFonts w:ascii="Arial" w:eastAsia="Calibri" w:hAnsi="Arial" w:cs="Arial"/>
          <w:sz w:val="26"/>
          <w:szCs w:val="26"/>
          <w:lang w:eastAsia="en-US"/>
        </w:rPr>
        <w:t>Les p</w:t>
      </w:r>
      <w:r w:rsidRPr="002F7DA8">
        <w:rPr>
          <w:rFonts w:ascii="Arial" w:eastAsia="Calibri" w:hAnsi="Arial" w:cs="Arial"/>
          <w:sz w:val="26"/>
          <w:szCs w:val="26"/>
          <w:lang w:eastAsia="en-US"/>
        </w:rPr>
        <w:t xml:space="preserve">oints </w:t>
      </w:r>
      <w:r>
        <w:rPr>
          <w:rFonts w:ascii="Arial" w:eastAsia="Calibri" w:hAnsi="Arial" w:cs="Arial"/>
          <w:sz w:val="26"/>
          <w:szCs w:val="26"/>
          <w:lang w:eastAsia="en-US"/>
        </w:rPr>
        <w:t xml:space="preserve">seront </w:t>
      </w:r>
      <w:r w:rsidRPr="002F7DA8">
        <w:rPr>
          <w:rFonts w:ascii="Arial" w:eastAsia="Calibri" w:hAnsi="Arial" w:cs="Arial"/>
          <w:sz w:val="26"/>
          <w:szCs w:val="26"/>
          <w:lang w:eastAsia="en-US"/>
        </w:rPr>
        <w:t>attribués en fonction du nombre de produits éco-</w:t>
      </w:r>
      <w:proofErr w:type="spellStart"/>
      <w:r w:rsidRPr="002F7DA8">
        <w:rPr>
          <w:rFonts w:ascii="Arial" w:eastAsia="Calibri" w:hAnsi="Arial" w:cs="Arial"/>
          <w:sz w:val="26"/>
          <w:szCs w:val="26"/>
          <w:lang w:eastAsia="en-US"/>
        </w:rPr>
        <w:t>labelisé</w:t>
      </w:r>
      <w:proofErr w:type="spellEnd"/>
      <w:r w:rsidRPr="002F7DA8">
        <w:rPr>
          <w:rFonts w:ascii="Arial" w:eastAsia="Calibri" w:hAnsi="Arial" w:cs="Arial"/>
          <w:sz w:val="26"/>
          <w:szCs w:val="26"/>
          <w:lang w:eastAsia="en-US"/>
        </w:rPr>
        <w:t xml:space="preserve"> ou respectant certaines normes, réglementations environnementales</w:t>
      </w:r>
      <w:r>
        <w:rPr>
          <w:rFonts w:ascii="Arial" w:eastAsia="Calibri" w:hAnsi="Arial" w:cs="Arial"/>
          <w:sz w:val="26"/>
          <w:szCs w:val="26"/>
          <w:lang w:eastAsia="en-US"/>
        </w:rPr>
        <w:t>.</w:t>
      </w:r>
    </w:p>
    <w:p w14:paraId="7D748DEA"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ermStart w:id="578841387" w:edGrp="everyone"/>
    </w:p>
    <w:p w14:paraId="7B7547E2"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5D53AF4C"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6E78DCBC"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DB9083E"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E7DF463"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11546D8"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84B8DE2"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58EE089"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489B8B"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D84110A"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E8E9C0D"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0057C75"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D847742"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DE00840"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6A96107"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AFC4B51"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BE25358"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4A4268B"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8677897"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48A0761"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E49FBDD"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7502F38"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A303A67"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73D7110"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B273F04"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BA94BE1"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8D0BEE4" w14:textId="77777777" w:rsidR="009A21FD"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B382DF6" w14:textId="77777777" w:rsidR="009A21FD" w:rsidRPr="00481201" w:rsidRDefault="009A21FD" w:rsidP="009A21FD">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578841387"/>
    <w:p w14:paraId="2547F6E2" w14:textId="77777777" w:rsidR="009A21FD" w:rsidRDefault="009A21FD" w:rsidP="009A21FD">
      <w:pPr>
        <w:spacing w:line="240" w:lineRule="exact"/>
        <w:jc w:val="both"/>
        <w:rPr>
          <w:rFonts w:ascii="Arial" w:hAnsi="Arial" w:cs="Arial"/>
          <w:b/>
          <w:sz w:val="26"/>
          <w:szCs w:val="26"/>
        </w:rPr>
      </w:pPr>
    </w:p>
    <w:p w14:paraId="54D6FEA3" w14:textId="77777777" w:rsidR="009A21FD" w:rsidRDefault="009A21FD" w:rsidP="009A21FD">
      <w:pPr>
        <w:spacing w:line="240" w:lineRule="exact"/>
        <w:jc w:val="both"/>
        <w:rPr>
          <w:rFonts w:ascii="Arial" w:hAnsi="Arial" w:cs="Arial"/>
          <w:b/>
          <w:sz w:val="26"/>
          <w:szCs w:val="26"/>
        </w:rPr>
      </w:pPr>
      <w:r>
        <w:rPr>
          <w:rFonts w:ascii="Arial" w:hAnsi="Arial" w:cs="Arial"/>
          <w:b/>
          <w:sz w:val="26"/>
          <w:szCs w:val="26"/>
        </w:rPr>
        <w:br w:type="page"/>
      </w:r>
    </w:p>
    <w:p w14:paraId="0ED89FA9" w14:textId="77777777" w:rsidR="00B135B3" w:rsidRDefault="00B135B3" w:rsidP="00C2045F">
      <w:pPr>
        <w:spacing w:line="240" w:lineRule="exact"/>
        <w:jc w:val="both"/>
        <w:rPr>
          <w:rFonts w:ascii="Arial" w:hAnsi="Arial" w:cs="Arial"/>
          <w:b/>
          <w:sz w:val="26"/>
          <w:szCs w:val="26"/>
        </w:rPr>
      </w:pPr>
    </w:p>
    <w:p w14:paraId="5A1ABF4A" w14:textId="22A78CBF" w:rsidR="002F7DA8" w:rsidRDefault="009A21FD"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r>
        <w:rPr>
          <w:rFonts w:ascii="Arial" w:eastAsia="Calibri" w:hAnsi="Arial" w:cs="Arial"/>
          <w:b/>
          <w:sz w:val="26"/>
          <w:szCs w:val="26"/>
          <w:u w:val="single"/>
          <w:lang w:eastAsia="en-US"/>
        </w:rPr>
        <w:t>3</w:t>
      </w:r>
      <w:r w:rsidR="002F7DA8" w:rsidRPr="002F7DA8">
        <w:rPr>
          <w:rFonts w:ascii="Arial" w:eastAsia="Calibri" w:hAnsi="Arial" w:cs="Arial"/>
          <w:b/>
          <w:sz w:val="26"/>
          <w:szCs w:val="26"/>
          <w:u w:val="single"/>
          <w:lang w:eastAsia="en-US"/>
        </w:rPr>
        <w:t>.</w:t>
      </w:r>
      <w:r w:rsidR="002F7DA8" w:rsidRPr="002F7DA8">
        <w:rPr>
          <w:rFonts w:ascii="Arial" w:eastAsia="Calibri" w:hAnsi="Arial" w:cs="Arial"/>
          <w:b/>
          <w:sz w:val="26"/>
          <w:szCs w:val="26"/>
          <w:u w:val="single"/>
          <w:lang w:eastAsia="en-US"/>
        </w:rPr>
        <w:tab/>
        <w:t>Engagement environnemental de l'entreprise</w:t>
      </w:r>
      <w:r w:rsidR="002F7DA8" w:rsidRPr="009114B8">
        <w:rPr>
          <w:rFonts w:ascii="Arial" w:eastAsia="Calibri" w:hAnsi="Arial" w:cs="Arial"/>
          <w:b/>
          <w:sz w:val="26"/>
          <w:szCs w:val="26"/>
          <w:u w:val="single"/>
          <w:lang w:eastAsia="en-US"/>
        </w:rPr>
        <w:t>: 5points</w:t>
      </w:r>
    </w:p>
    <w:p w14:paraId="4F295F2F"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1C3EDB02" w14:textId="518725A3" w:rsid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Pr>
          <w:rFonts w:ascii="Arial" w:eastAsia="Calibri" w:hAnsi="Arial" w:cs="Arial"/>
          <w:sz w:val="26"/>
          <w:szCs w:val="26"/>
          <w:lang w:eastAsia="en-US"/>
        </w:rPr>
        <w:t>Le candidat devra préciser l’ensemble de ces actions ou organisation mise en place en faveur de l’environnement.</w:t>
      </w:r>
    </w:p>
    <w:p w14:paraId="48BBAC5D" w14:textId="12BD6451" w:rsid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Pr>
          <w:rFonts w:ascii="Arial" w:eastAsia="Calibri" w:hAnsi="Arial" w:cs="Arial"/>
          <w:sz w:val="26"/>
          <w:szCs w:val="26"/>
          <w:lang w:eastAsia="en-US"/>
        </w:rPr>
        <w:t>Exemple d’éléments de réponse:</w:t>
      </w:r>
    </w:p>
    <w:p w14:paraId="41AEDE64" w14:textId="7FEC5626" w:rsid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Pr>
          <w:rFonts w:ascii="Arial" w:eastAsia="Calibri" w:hAnsi="Arial" w:cs="Arial"/>
          <w:sz w:val="26"/>
          <w:szCs w:val="26"/>
          <w:lang w:eastAsia="en-US"/>
        </w:rPr>
        <w:t xml:space="preserve">• </w:t>
      </w:r>
      <w:r w:rsidRPr="00B135B3">
        <w:rPr>
          <w:rFonts w:ascii="Arial" w:eastAsia="Calibri" w:hAnsi="Arial" w:cs="Arial"/>
          <w:sz w:val="26"/>
          <w:szCs w:val="26"/>
          <w:lang w:eastAsia="en-US"/>
        </w:rPr>
        <w:t>Emballages éco-conçus</w:t>
      </w:r>
    </w:p>
    <w:p w14:paraId="2F534228" w14:textId="25DB6602" w:rsidR="00B135B3" w:rsidRP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B135B3">
        <w:rPr>
          <w:rFonts w:ascii="Arial" w:eastAsia="Calibri" w:hAnsi="Arial" w:cs="Arial"/>
          <w:sz w:val="26"/>
          <w:szCs w:val="26"/>
          <w:lang w:eastAsia="en-US"/>
        </w:rPr>
        <w:t>• Transport</w:t>
      </w:r>
      <w:r>
        <w:rPr>
          <w:rFonts w:ascii="Arial" w:eastAsia="Calibri" w:hAnsi="Arial" w:cs="Arial"/>
          <w:sz w:val="26"/>
          <w:szCs w:val="26"/>
          <w:lang w:eastAsia="en-US"/>
        </w:rPr>
        <w:t>/livraison</w:t>
      </w:r>
      <w:r w:rsidRPr="00B135B3">
        <w:rPr>
          <w:rFonts w:ascii="Arial" w:eastAsia="Calibri" w:hAnsi="Arial" w:cs="Arial"/>
          <w:sz w:val="26"/>
          <w:szCs w:val="26"/>
          <w:lang w:eastAsia="en-US"/>
        </w:rPr>
        <w:t xml:space="preserve"> </w:t>
      </w:r>
      <w:proofErr w:type="spellStart"/>
      <w:r w:rsidRPr="00B135B3">
        <w:rPr>
          <w:rFonts w:ascii="Arial" w:eastAsia="Calibri" w:hAnsi="Arial" w:cs="Arial"/>
          <w:sz w:val="26"/>
          <w:szCs w:val="26"/>
          <w:lang w:eastAsia="en-US"/>
        </w:rPr>
        <w:t>décarboné</w:t>
      </w:r>
      <w:proofErr w:type="spellEnd"/>
      <w:r w:rsidRPr="00B135B3">
        <w:rPr>
          <w:rFonts w:ascii="Arial" w:eastAsia="Calibri" w:hAnsi="Arial" w:cs="Arial"/>
          <w:sz w:val="26"/>
          <w:szCs w:val="26"/>
          <w:lang w:eastAsia="en-US"/>
        </w:rPr>
        <w:t xml:space="preserve"> </w:t>
      </w:r>
    </w:p>
    <w:p w14:paraId="281DC363" w14:textId="7C0647DB" w:rsidR="00B135B3" w:rsidRP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B135B3">
        <w:rPr>
          <w:rFonts w:ascii="Arial" w:eastAsia="Calibri" w:hAnsi="Arial" w:cs="Arial"/>
          <w:sz w:val="26"/>
          <w:szCs w:val="26"/>
          <w:lang w:eastAsia="en-US"/>
        </w:rPr>
        <w:t>• Système de livraison groupées</w:t>
      </w:r>
      <w:r>
        <w:rPr>
          <w:rFonts w:ascii="Arial" w:eastAsia="Calibri" w:hAnsi="Arial" w:cs="Arial"/>
          <w:sz w:val="26"/>
          <w:szCs w:val="26"/>
          <w:lang w:eastAsia="en-US"/>
        </w:rPr>
        <w:t xml:space="preserve">, </w:t>
      </w:r>
      <w:r w:rsidRPr="00B135B3">
        <w:rPr>
          <w:rFonts w:ascii="Arial" w:eastAsia="Calibri" w:hAnsi="Arial" w:cs="Arial"/>
          <w:sz w:val="26"/>
          <w:szCs w:val="26"/>
          <w:lang w:eastAsia="en-US"/>
        </w:rPr>
        <w:t xml:space="preserve">de collecte et recyclage </w:t>
      </w:r>
    </w:p>
    <w:p w14:paraId="026D2256" w14:textId="17FF87C9" w:rsidR="00B135B3" w:rsidRP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B135B3">
        <w:rPr>
          <w:rFonts w:ascii="Arial" w:eastAsia="Calibri" w:hAnsi="Arial" w:cs="Arial"/>
          <w:sz w:val="26"/>
          <w:szCs w:val="26"/>
          <w:lang w:eastAsia="en-US"/>
        </w:rPr>
        <w:t xml:space="preserve">• Certifications et labels détenus </w:t>
      </w:r>
    </w:p>
    <w:p w14:paraId="2FCAE6E7" w14:textId="4108DACC" w:rsidR="00B135B3" w:rsidRP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B135B3">
        <w:rPr>
          <w:rFonts w:ascii="Arial" w:eastAsia="Calibri" w:hAnsi="Arial" w:cs="Arial"/>
          <w:sz w:val="26"/>
          <w:szCs w:val="26"/>
          <w:lang w:eastAsia="en-US"/>
        </w:rPr>
        <w:t xml:space="preserve">• Économie circulaire </w:t>
      </w:r>
    </w:p>
    <w:p w14:paraId="28B1DAF4" w14:textId="0BBEA778" w:rsidR="00B135B3"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B135B3">
        <w:rPr>
          <w:rFonts w:ascii="Arial" w:eastAsia="Calibri" w:hAnsi="Arial" w:cs="Arial"/>
          <w:sz w:val="26"/>
          <w:szCs w:val="26"/>
          <w:lang w:eastAsia="en-US"/>
        </w:rPr>
        <w:t xml:space="preserve">• Engagement RSE </w:t>
      </w:r>
    </w:p>
    <w:p w14:paraId="01357E19" w14:textId="7B530F79"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3C858786" w14:textId="3459C633" w:rsidR="00F24A1F" w:rsidRPr="00F24A1F" w:rsidRDefault="00F24A1F"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F24A1F">
        <w:rPr>
          <w:rFonts w:ascii="Arial" w:eastAsia="Calibri" w:hAnsi="Arial" w:cs="Arial"/>
          <w:sz w:val="26"/>
          <w:szCs w:val="26"/>
          <w:lang w:eastAsia="en-US"/>
        </w:rPr>
        <w:t>Méthode de notation : Les points seront attribués points attribués en fonction du nombre d’engagement de la société pris en faveur de l’environnement</w:t>
      </w:r>
      <w:r>
        <w:rPr>
          <w:rFonts w:ascii="Arial" w:eastAsia="Calibri" w:hAnsi="Arial" w:cs="Arial"/>
          <w:sz w:val="26"/>
          <w:szCs w:val="26"/>
          <w:lang w:eastAsia="en-US"/>
        </w:rPr>
        <w:t>.</w:t>
      </w:r>
    </w:p>
    <w:p w14:paraId="0381DACF"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
    <w:p w14:paraId="133917F2" w14:textId="77777777" w:rsidR="00B135B3" w:rsidRPr="00481201" w:rsidRDefault="00B135B3" w:rsidP="00B135B3">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2"/>
          <w:szCs w:val="22"/>
          <w:lang w:eastAsia="en-US"/>
        </w:rPr>
      </w:pPr>
      <w:r w:rsidRPr="00B135B3">
        <w:rPr>
          <mc:AlternateContent>
            <mc:Choice Requires="w16se">
              <w:rFonts w:ascii="Arial" w:eastAsia="Calibri" w:hAnsi="Arial" w:cs="Arial"/>
            </mc:Choice>
            <mc:Fallback>
              <w:rFonts w:ascii="Segoe UI Emoji" w:eastAsia="Segoe UI Emoji" w:hAnsi="Segoe UI Emoji" w:cs="Segoe UI Emoji"/>
            </mc:Fallback>
          </mc:AlternateContent>
          <w:b/>
          <w:sz w:val="26"/>
          <w:szCs w:val="26"/>
          <w:highlight w:val="yellow"/>
          <w:lang w:eastAsia="en-US"/>
        </w:rPr>
        <mc:AlternateContent>
          <mc:Choice Requires="w16se">
            <w16se:symEx w16se:font="Segoe UI Emoji" w16se:char="26A0"/>
          </mc:Choice>
          <mc:Fallback>
            <w:t>⚠</w:t>
          </mc:Fallback>
        </mc:AlternateContent>
      </w:r>
      <w:r>
        <w:rPr>
          <w:rFonts w:ascii="Arial" w:eastAsia="Calibri" w:hAnsi="Arial" w:cs="Arial"/>
          <w:b/>
          <w:sz w:val="26"/>
          <w:szCs w:val="26"/>
          <w:lang w:eastAsia="en-US"/>
        </w:rPr>
        <w:t xml:space="preserve"> </w:t>
      </w:r>
      <w:r w:rsidRPr="00481201">
        <w:rPr>
          <w:rFonts w:ascii="Arial" w:eastAsia="Calibri" w:hAnsi="Arial" w:cs="Arial"/>
          <w:b/>
          <w:sz w:val="26"/>
          <w:szCs w:val="26"/>
          <w:lang w:eastAsia="en-US"/>
        </w:rPr>
        <w:t>Dans l'absence de</w:t>
      </w:r>
      <w:r>
        <w:rPr>
          <w:rFonts w:ascii="Arial" w:eastAsia="Calibri" w:hAnsi="Arial" w:cs="Arial"/>
          <w:b/>
          <w:sz w:val="26"/>
          <w:szCs w:val="26"/>
          <w:lang w:eastAsia="en-US"/>
        </w:rPr>
        <w:t xml:space="preserve"> réponse,</w:t>
      </w:r>
      <w:r w:rsidRPr="00481201">
        <w:rPr>
          <w:rFonts w:ascii="Arial" w:eastAsia="Calibri" w:hAnsi="Arial" w:cs="Arial"/>
          <w:b/>
          <w:sz w:val="26"/>
          <w:szCs w:val="26"/>
          <w:lang w:eastAsia="en-US"/>
        </w:rPr>
        <w:t xml:space="preserve"> justification, présentation succincte</w:t>
      </w:r>
      <w:r>
        <w:rPr>
          <w:rFonts w:ascii="Arial" w:eastAsia="Calibri" w:hAnsi="Arial" w:cs="Arial"/>
          <w:b/>
          <w:sz w:val="26"/>
          <w:szCs w:val="26"/>
          <w:lang w:eastAsia="en-US"/>
        </w:rPr>
        <w:t xml:space="preserve">, </w:t>
      </w:r>
      <w:r w:rsidRPr="00481201">
        <w:rPr>
          <w:rFonts w:ascii="Arial" w:eastAsia="Calibri" w:hAnsi="Arial" w:cs="Arial"/>
          <w:b/>
          <w:sz w:val="26"/>
          <w:szCs w:val="26"/>
          <w:lang w:eastAsia="en-US"/>
        </w:rPr>
        <w:t>l'administration se réserve le droit d'attribuer la note minimale (0).</w:t>
      </w:r>
    </w:p>
    <w:p w14:paraId="27B3DBEA"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permStart w:id="2000974845" w:edGrp="everyone"/>
    </w:p>
    <w:p w14:paraId="4582460E"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1C64E0B"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FACD65D"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4A86382"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AFE5523"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A14CA33"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A9DDFFD"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5A6E878"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F310B3A"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887C6D"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A1A1899"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62E657E"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CF890A7"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6D23681" w14:textId="77777777" w:rsidR="002F7DA8" w:rsidRPr="00481201"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981B2A1"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A41D48D"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A84153D"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921103A" w14:textId="77777777" w:rsidR="002F7DA8" w:rsidRDefault="002F7DA8" w:rsidP="002F7DA8">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2000974845"/>
    <w:p w14:paraId="5383740C" w14:textId="3D9C3C2D" w:rsidR="004A7BE2" w:rsidRDefault="004A7BE2">
      <w:pPr>
        <w:rPr>
          <w:rFonts w:ascii="Arial" w:hAnsi="Arial" w:cs="Arial"/>
          <w:b/>
          <w:sz w:val="26"/>
          <w:szCs w:val="26"/>
        </w:rPr>
      </w:pPr>
      <w:r>
        <w:rPr>
          <w:rFonts w:ascii="Arial" w:hAnsi="Arial" w:cs="Arial"/>
          <w:b/>
          <w:sz w:val="26"/>
          <w:szCs w:val="26"/>
        </w:rPr>
        <w:br w:type="page"/>
      </w:r>
    </w:p>
    <w:p w14:paraId="4C04252F" w14:textId="7F4EB863" w:rsidR="004A7BE2" w:rsidRPr="00481201" w:rsidRDefault="004A7BE2" w:rsidP="004A7BE2">
      <w:pPr>
        <w:keepNext/>
        <w:jc w:val="both"/>
        <w:rPr>
          <w:rFonts w:ascii="Arial" w:eastAsia="Calibri" w:hAnsi="Arial" w:cs="Arial"/>
          <w:b/>
          <w:sz w:val="26"/>
          <w:szCs w:val="26"/>
          <w:u w:val="single"/>
          <w:lang w:eastAsia="en-US"/>
        </w:rPr>
      </w:pPr>
      <w:r>
        <w:rPr>
          <w:rFonts w:ascii="Arial" w:eastAsia="Calibri" w:hAnsi="Arial" w:cs="Arial"/>
          <w:b/>
          <w:sz w:val="26"/>
          <w:szCs w:val="26"/>
          <w:u w:val="single"/>
          <w:lang w:eastAsia="en-US"/>
        </w:rPr>
        <w:lastRenderedPageBreak/>
        <w:t>C</w:t>
      </w:r>
      <w:r w:rsidRPr="004A7BE2">
        <w:rPr>
          <w:rFonts w:ascii="Arial" w:eastAsia="Calibri" w:hAnsi="Arial" w:cs="Arial"/>
          <w:b/>
          <w:caps/>
          <w:sz w:val="26"/>
          <w:szCs w:val="26"/>
          <w:u w:val="single"/>
          <w:lang w:eastAsia="en-US"/>
        </w:rPr>
        <w:t>RITèRE</w:t>
      </w:r>
      <w:r w:rsidRPr="00481201">
        <w:rPr>
          <w:rFonts w:ascii="Arial" w:eastAsia="Calibri" w:hAnsi="Arial" w:cs="Arial"/>
          <w:b/>
          <w:sz w:val="26"/>
          <w:szCs w:val="26"/>
          <w:u w:val="single"/>
          <w:lang w:eastAsia="en-US"/>
        </w:rPr>
        <w:t xml:space="preserve"> « </w:t>
      </w:r>
      <w:r w:rsidR="009A21FD">
        <w:rPr>
          <w:rFonts w:ascii="Arial" w:eastAsia="Calibri" w:hAnsi="Arial" w:cs="Arial"/>
          <w:b/>
          <w:sz w:val="26"/>
          <w:szCs w:val="26"/>
          <w:u w:val="single"/>
          <w:lang w:eastAsia="en-US"/>
        </w:rPr>
        <w:t xml:space="preserve">VALEUR </w:t>
      </w:r>
      <w:r w:rsidRPr="004A7BE2">
        <w:rPr>
          <w:rFonts w:ascii="Arial" w:eastAsia="Calibri" w:hAnsi="Arial" w:cs="Arial"/>
          <w:b/>
          <w:caps/>
          <w:sz w:val="26"/>
          <w:szCs w:val="26"/>
          <w:u w:val="single"/>
          <w:lang w:eastAsia="en-US"/>
        </w:rPr>
        <w:t>délais</w:t>
      </w:r>
      <w:r w:rsidRPr="00481201">
        <w:rPr>
          <w:rFonts w:ascii="Arial" w:eastAsia="Calibri" w:hAnsi="Arial" w:cs="Arial"/>
          <w:b/>
          <w:sz w:val="26"/>
          <w:szCs w:val="26"/>
          <w:u w:val="single"/>
          <w:lang w:eastAsia="en-US"/>
        </w:rPr>
        <w:t xml:space="preserve"> » n</w:t>
      </w:r>
      <w:r>
        <w:rPr>
          <w:rFonts w:ascii="Arial" w:eastAsia="Calibri" w:hAnsi="Arial" w:cs="Arial"/>
          <w:b/>
          <w:sz w:val="26"/>
          <w:szCs w:val="26"/>
          <w:u w:val="single"/>
          <w:lang w:eastAsia="en-US"/>
        </w:rPr>
        <w:t>oté sur 10</w:t>
      </w:r>
      <w:r w:rsidRPr="00481201">
        <w:rPr>
          <w:rFonts w:ascii="Arial" w:eastAsia="Calibri" w:hAnsi="Arial" w:cs="Arial"/>
          <w:b/>
          <w:sz w:val="26"/>
          <w:szCs w:val="26"/>
          <w:u w:val="single"/>
          <w:lang w:eastAsia="en-US"/>
        </w:rPr>
        <w:t> points</w:t>
      </w:r>
      <w:r>
        <w:rPr>
          <w:rFonts w:ascii="Arial" w:eastAsia="Calibri" w:hAnsi="Arial" w:cs="Arial"/>
          <w:b/>
          <w:sz w:val="26"/>
          <w:szCs w:val="26"/>
          <w:u w:val="single"/>
          <w:lang w:eastAsia="en-US"/>
        </w:rPr>
        <w:t xml:space="preserve"> </w:t>
      </w:r>
      <w:r w:rsidRPr="00481201">
        <w:rPr>
          <w:rFonts w:ascii="Arial" w:eastAsia="Calibri" w:hAnsi="Arial" w:cs="Arial"/>
          <w:b/>
          <w:sz w:val="26"/>
          <w:szCs w:val="26"/>
          <w:u w:val="single"/>
          <w:lang w:eastAsia="en-US"/>
        </w:rPr>
        <w:t>:</w:t>
      </w:r>
    </w:p>
    <w:p w14:paraId="22E87CB0" w14:textId="77777777" w:rsidR="004A7BE2" w:rsidRDefault="004A7BE2">
      <w:pPr>
        <w:rPr>
          <w:rFonts w:ascii="Arial" w:hAnsi="Arial" w:cs="Arial"/>
          <w:b/>
          <w:sz w:val="26"/>
          <w:szCs w:val="26"/>
        </w:rPr>
      </w:pPr>
    </w:p>
    <w:p w14:paraId="12750FC9" w14:textId="77777777" w:rsidR="004A7BE2" w:rsidRPr="00D07AAF"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b/>
          <w:sz w:val="26"/>
          <w:szCs w:val="26"/>
          <w:u w:val="single"/>
          <w:lang w:eastAsia="en-US"/>
        </w:rPr>
      </w:pPr>
      <w:r>
        <w:rPr>
          <w:rFonts w:ascii="Arial" w:eastAsia="Calibri" w:hAnsi="Arial" w:cs="Arial"/>
          <w:b/>
          <w:sz w:val="26"/>
          <w:szCs w:val="26"/>
          <w:u w:val="single"/>
          <w:lang w:eastAsia="en-US"/>
        </w:rPr>
        <w:t>2</w:t>
      </w:r>
      <w:r w:rsidRPr="00716C97">
        <w:rPr>
          <w:rFonts w:ascii="Arial" w:eastAsia="Calibri" w:hAnsi="Arial" w:cs="Arial"/>
          <w:b/>
          <w:sz w:val="26"/>
          <w:szCs w:val="26"/>
          <w:u w:val="single"/>
          <w:lang w:eastAsia="en-US"/>
        </w:rPr>
        <w:t>.</w:t>
      </w:r>
      <w:r w:rsidRPr="00716C97">
        <w:rPr>
          <w:rFonts w:ascii="Arial" w:eastAsia="Calibri" w:hAnsi="Arial" w:cs="Arial"/>
          <w:b/>
          <w:sz w:val="26"/>
          <w:szCs w:val="26"/>
          <w:u w:val="single"/>
          <w:lang w:eastAsia="en-US"/>
        </w:rPr>
        <w:tab/>
        <w:t xml:space="preserve">Délais de livraison </w:t>
      </w:r>
      <w:r>
        <w:rPr>
          <w:rFonts w:ascii="Arial" w:eastAsia="Calibri" w:hAnsi="Arial" w:cs="Arial"/>
          <w:b/>
          <w:sz w:val="26"/>
          <w:szCs w:val="26"/>
          <w:u w:val="single"/>
          <w:lang w:eastAsia="en-US"/>
        </w:rPr>
        <w:t>(10</w:t>
      </w:r>
      <w:r w:rsidRPr="00D07AAF">
        <w:rPr>
          <w:rFonts w:ascii="Arial" w:eastAsia="Calibri" w:hAnsi="Arial" w:cs="Arial"/>
          <w:b/>
          <w:sz w:val="26"/>
          <w:szCs w:val="26"/>
          <w:u w:val="single"/>
          <w:lang w:eastAsia="en-US"/>
        </w:rPr>
        <w:t xml:space="preserve"> points)</w:t>
      </w:r>
    </w:p>
    <w:p w14:paraId="2FEB4473" w14:textId="77777777" w:rsidR="004A7BE2" w:rsidRPr="002A16E0"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2A16E0">
        <w:rPr>
          <w:rFonts w:ascii="Arial" w:eastAsia="Calibri" w:hAnsi="Arial" w:cs="Arial"/>
          <w:sz w:val="26"/>
          <w:szCs w:val="26"/>
          <w:lang w:eastAsia="en-US"/>
        </w:rPr>
        <w:t>Le candidat devra renseigner son délai de livraison (en jours calendaires) directement dans le tableau de prix.</w:t>
      </w:r>
    </w:p>
    <w:p w14:paraId="6FADAC9E"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r w:rsidRPr="002A16E0">
        <w:rPr>
          <w:rFonts w:ascii="Arial" w:eastAsia="Calibri" w:hAnsi="Arial" w:cs="Arial"/>
          <w:sz w:val="26"/>
          <w:szCs w:val="26"/>
          <w:lang w:eastAsia="en-US"/>
        </w:rPr>
        <w:t>Rien à renseigner ici. La notation de cet élément d’appréciation se fera en fonction du remplissage du tableau de prix.</w:t>
      </w:r>
    </w:p>
    <w:p w14:paraId="74C4161E"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permStart w:id="1224159903" w:edGrp="everyone"/>
    </w:p>
    <w:p w14:paraId="21916C52"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6"/>
          <w:szCs w:val="26"/>
          <w:lang w:eastAsia="en-US"/>
        </w:rPr>
      </w:pPr>
    </w:p>
    <w:p w14:paraId="62F53D29" w14:textId="77777777" w:rsidR="004A7BE2" w:rsidRPr="002A16E0"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53830A6"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7AF3995"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840C48B"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7C10A46"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3B3E9FB"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8243820"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089D35A"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27E1895"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A81F3C1"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671150C"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B413059"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EE888A4"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19CEF244"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330E9C1"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6845CCA"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EE89CC1"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CD27D31"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2199BEA"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B7F350D"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0A2313C9"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7EBAB466"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5BA7979A"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476FD42C"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82B8509"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289B7713" w14:textId="77777777" w:rsidR="004A7BE2"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6F33CE58"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 w14:paraId="317FF9E2" w14:textId="77777777" w:rsidR="004A7BE2" w:rsidRPr="00481201" w:rsidRDefault="004A7BE2" w:rsidP="004A7BE2">
      <w:pPr>
        <w:pBdr>
          <w:top w:val="single" w:sz="4" w:space="1" w:color="auto"/>
          <w:left w:val="single" w:sz="4" w:space="6" w:color="auto"/>
          <w:bottom w:val="single" w:sz="4" w:space="1" w:color="auto"/>
          <w:right w:val="single" w:sz="4" w:space="4" w:color="auto"/>
        </w:pBdr>
        <w:ind w:left="-142"/>
        <w:jc w:val="both"/>
        <w:rPr>
          <w:rFonts w:ascii="Arial" w:eastAsia="Calibri" w:hAnsi="Arial" w:cs="Arial"/>
          <w:sz w:val="22"/>
          <w:szCs w:val="22"/>
          <w:lang w:eastAsia="en-US"/>
        </w:rPr>
      </w:pPr>
    </w:p>
    <w:permEnd w:id="1224159903"/>
    <w:p w14:paraId="7D2C98D9" w14:textId="77777777" w:rsidR="002F7DA8" w:rsidRDefault="002F7DA8" w:rsidP="00C2045F">
      <w:pPr>
        <w:spacing w:line="240" w:lineRule="exact"/>
        <w:jc w:val="both"/>
        <w:rPr>
          <w:rFonts w:ascii="Arial" w:hAnsi="Arial" w:cs="Arial"/>
          <w:b/>
          <w:sz w:val="26"/>
          <w:szCs w:val="26"/>
        </w:rPr>
      </w:pPr>
    </w:p>
    <w:sectPr w:rsidR="002F7DA8" w:rsidSect="00867D63">
      <w:headerReference w:type="default" r:id="rId10"/>
      <w:pgSz w:w="16840" w:h="11907" w:orient="landscape" w:code="9"/>
      <w:pgMar w:top="993" w:right="1247" w:bottom="426" w:left="709" w:header="28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76C6C" w14:textId="77777777" w:rsidR="003A5DA4" w:rsidRDefault="003A5DA4">
      <w:r>
        <w:separator/>
      </w:r>
    </w:p>
  </w:endnote>
  <w:endnote w:type="continuationSeparator" w:id="0">
    <w:p w14:paraId="66CD5C2A" w14:textId="77777777" w:rsidR="003A5DA4" w:rsidRDefault="003A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nter">
    <w:altName w:val="Times New Roman"/>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94A48" w14:textId="77777777" w:rsidR="003A5DA4" w:rsidRDefault="003A5DA4">
      <w:r>
        <w:separator/>
      </w:r>
    </w:p>
  </w:footnote>
  <w:footnote w:type="continuationSeparator" w:id="0">
    <w:p w14:paraId="09C01F60" w14:textId="77777777" w:rsidR="003A5DA4" w:rsidRDefault="003A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79E0" w14:textId="77777777" w:rsidR="007B6B59" w:rsidRPr="00183782" w:rsidRDefault="007B6B59" w:rsidP="007B6B59">
    <w:pPr>
      <w:pStyle w:val="En-tte"/>
      <w:tabs>
        <w:tab w:val="clear" w:pos="4536"/>
        <w:tab w:val="clear" w:pos="9072"/>
      </w:tabs>
      <w:ind w:right="-2"/>
      <w:rPr>
        <w:rFonts w:ascii="Calibri" w:hAnsi="Calibri" w:cs="Calibri"/>
        <w:b/>
        <w:snapToGrid w:val="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0CC"/>
    <w:multiLevelType w:val="hybridMultilevel"/>
    <w:tmpl w:val="12303F4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CDF0B4A"/>
    <w:multiLevelType w:val="hybridMultilevel"/>
    <w:tmpl w:val="68F878A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FBB1F96"/>
    <w:multiLevelType w:val="hybridMultilevel"/>
    <w:tmpl w:val="F85218B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4B17BC7"/>
    <w:multiLevelType w:val="hybridMultilevel"/>
    <w:tmpl w:val="A87883C6"/>
    <w:lvl w:ilvl="0" w:tplc="1286E916">
      <w:start w:val="1"/>
      <w:numFmt w:val="bullet"/>
      <w:lvlText w:val=""/>
      <w:lvlJc w:val="left"/>
      <w:pPr>
        <w:ind w:left="2985" w:hanging="360"/>
      </w:pPr>
      <w:rPr>
        <w:rFonts w:ascii="Wingdings" w:hAnsi="Wingdings" w:hint="default"/>
      </w:rPr>
    </w:lvl>
    <w:lvl w:ilvl="1" w:tplc="040C0003" w:tentative="1">
      <w:start w:val="1"/>
      <w:numFmt w:val="bullet"/>
      <w:lvlText w:val="o"/>
      <w:lvlJc w:val="left"/>
      <w:pPr>
        <w:ind w:left="3705" w:hanging="360"/>
      </w:pPr>
      <w:rPr>
        <w:rFonts w:ascii="Courier New" w:hAnsi="Courier New" w:cs="Courier New" w:hint="default"/>
      </w:rPr>
    </w:lvl>
    <w:lvl w:ilvl="2" w:tplc="040C0005" w:tentative="1">
      <w:start w:val="1"/>
      <w:numFmt w:val="bullet"/>
      <w:lvlText w:val=""/>
      <w:lvlJc w:val="left"/>
      <w:pPr>
        <w:ind w:left="4425" w:hanging="360"/>
      </w:pPr>
      <w:rPr>
        <w:rFonts w:ascii="Wingdings" w:hAnsi="Wingdings" w:hint="default"/>
      </w:rPr>
    </w:lvl>
    <w:lvl w:ilvl="3" w:tplc="040C0001" w:tentative="1">
      <w:start w:val="1"/>
      <w:numFmt w:val="bullet"/>
      <w:lvlText w:val=""/>
      <w:lvlJc w:val="left"/>
      <w:pPr>
        <w:ind w:left="5145" w:hanging="360"/>
      </w:pPr>
      <w:rPr>
        <w:rFonts w:ascii="Symbol" w:hAnsi="Symbol" w:hint="default"/>
      </w:rPr>
    </w:lvl>
    <w:lvl w:ilvl="4" w:tplc="040C0003" w:tentative="1">
      <w:start w:val="1"/>
      <w:numFmt w:val="bullet"/>
      <w:lvlText w:val="o"/>
      <w:lvlJc w:val="left"/>
      <w:pPr>
        <w:ind w:left="5865" w:hanging="360"/>
      </w:pPr>
      <w:rPr>
        <w:rFonts w:ascii="Courier New" w:hAnsi="Courier New" w:cs="Courier New" w:hint="default"/>
      </w:rPr>
    </w:lvl>
    <w:lvl w:ilvl="5" w:tplc="040C0005" w:tentative="1">
      <w:start w:val="1"/>
      <w:numFmt w:val="bullet"/>
      <w:lvlText w:val=""/>
      <w:lvlJc w:val="left"/>
      <w:pPr>
        <w:ind w:left="6585" w:hanging="360"/>
      </w:pPr>
      <w:rPr>
        <w:rFonts w:ascii="Wingdings" w:hAnsi="Wingdings" w:hint="default"/>
      </w:rPr>
    </w:lvl>
    <w:lvl w:ilvl="6" w:tplc="040C0001" w:tentative="1">
      <w:start w:val="1"/>
      <w:numFmt w:val="bullet"/>
      <w:lvlText w:val=""/>
      <w:lvlJc w:val="left"/>
      <w:pPr>
        <w:ind w:left="7305" w:hanging="360"/>
      </w:pPr>
      <w:rPr>
        <w:rFonts w:ascii="Symbol" w:hAnsi="Symbol" w:hint="default"/>
      </w:rPr>
    </w:lvl>
    <w:lvl w:ilvl="7" w:tplc="040C0003" w:tentative="1">
      <w:start w:val="1"/>
      <w:numFmt w:val="bullet"/>
      <w:lvlText w:val="o"/>
      <w:lvlJc w:val="left"/>
      <w:pPr>
        <w:ind w:left="8025" w:hanging="360"/>
      </w:pPr>
      <w:rPr>
        <w:rFonts w:ascii="Courier New" w:hAnsi="Courier New" w:cs="Courier New" w:hint="default"/>
      </w:rPr>
    </w:lvl>
    <w:lvl w:ilvl="8" w:tplc="040C0005" w:tentative="1">
      <w:start w:val="1"/>
      <w:numFmt w:val="bullet"/>
      <w:lvlText w:val=""/>
      <w:lvlJc w:val="left"/>
      <w:pPr>
        <w:ind w:left="8745" w:hanging="360"/>
      </w:pPr>
      <w:rPr>
        <w:rFonts w:ascii="Wingdings" w:hAnsi="Wingdings" w:hint="default"/>
      </w:rPr>
    </w:lvl>
  </w:abstractNum>
  <w:abstractNum w:abstractNumId="4" w15:restartNumberingAfterBreak="0">
    <w:nsid w:val="154646F1"/>
    <w:multiLevelType w:val="hybridMultilevel"/>
    <w:tmpl w:val="9EE4381A"/>
    <w:lvl w:ilvl="0" w:tplc="5D2CC49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946365C"/>
    <w:multiLevelType w:val="hybridMultilevel"/>
    <w:tmpl w:val="E5847E44"/>
    <w:lvl w:ilvl="0" w:tplc="0F2C7DB4">
      <w:numFmt w:val="bullet"/>
      <w:lvlText w:val="-"/>
      <w:lvlJc w:val="left"/>
      <w:pPr>
        <w:ind w:left="218" w:hanging="360"/>
      </w:pPr>
      <w:rPr>
        <w:rFonts w:ascii="Marianne" w:eastAsia="Calibri" w:hAnsi="Marianne" w:cs="Times New Roman" w:hint="default"/>
      </w:rPr>
    </w:lvl>
    <w:lvl w:ilvl="1" w:tplc="0F2C7DB4">
      <w:numFmt w:val="bullet"/>
      <w:lvlText w:val="-"/>
      <w:lvlJc w:val="left"/>
      <w:pPr>
        <w:ind w:left="938" w:hanging="360"/>
      </w:pPr>
      <w:rPr>
        <w:rFonts w:ascii="Marianne" w:eastAsia="Calibri" w:hAnsi="Marianne" w:cs="Times New Roman"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6" w15:restartNumberingAfterBreak="0">
    <w:nsid w:val="21463D14"/>
    <w:multiLevelType w:val="hybridMultilevel"/>
    <w:tmpl w:val="DC8A4E1A"/>
    <w:lvl w:ilvl="0" w:tplc="040C0001">
      <w:start w:val="1"/>
      <w:numFmt w:val="bullet"/>
      <w:lvlText w:val=""/>
      <w:lvlJc w:val="left"/>
      <w:pPr>
        <w:ind w:left="218" w:hanging="360"/>
      </w:pPr>
      <w:rPr>
        <w:rFonts w:ascii="Symbol" w:hAnsi="Symbo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7" w15:restartNumberingAfterBreak="0">
    <w:nsid w:val="24662851"/>
    <w:multiLevelType w:val="hybridMultilevel"/>
    <w:tmpl w:val="CE84254C"/>
    <w:lvl w:ilvl="0" w:tplc="C340E4F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E37C31"/>
    <w:multiLevelType w:val="hybridMultilevel"/>
    <w:tmpl w:val="A588D1F4"/>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596FED"/>
    <w:multiLevelType w:val="hybridMultilevel"/>
    <w:tmpl w:val="57BE8250"/>
    <w:lvl w:ilvl="0" w:tplc="040C000F">
      <w:start w:val="1"/>
      <w:numFmt w:val="decimal"/>
      <w:lvlText w:val="%1."/>
      <w:lvlJc w:val="left"/>
      <w:pPr>
        <w:ind w:left="218" w:hanging="360"/>
      </w:pPr>
      <w:rPr>
        <w:rFonts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15:restartNumberingAfterBreak="0">
    <w:nsid w:val="2A8C7561"/>
    <w:multiLevelType w:val="hybridMultilevel"/>
    <w:tmpl w:val="ADDE9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C20554"/>
    <w:multiLevelType w:val="hybridMultilevel"/>
    <w:tmpl w:val="0B04F11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DFA1365"/>
    <w:multiLevelType w:val="multilevel"/>
    <w:tmpl w:val="338A8E6C"/>
    <w:lvl w:ilvl="0">
      <w:start w:val="3"/>
      <w:numFmt w:val="decimal"/>
      <w:pStyle w:val="CarCarCarCar"/>
      <w:lvlText w:val="%1."/>
      <w:lvlJc w:val="left"/>
      <w:pPr>
        <w:tabs>
          <w:tab w:val="num" w:pos="432"/>
        </w:tabs>
        <w:ind w:left="432" w:hanging="432"/>
      </w:pPr>
      <w:rPr>
        <w:rFonts w:ascii="Times New Roman" w:hAnsi="Times New Roman" w:cs="Times New Roman" w:hint="default"/>
        <w:b/>
        <w:bCs/>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397"/>
        </w:tabs>
        <w:ind w:left="397" w:hanging="397"/>
      </w:pPr>
      <w:rPr>
        <w:rFonts w:ascii="Times New Roman" w:hAnsi="Times New Roman" w:cs="Times New Roman" w:hint="default"/>
        <w:b/>
        <w:bCs/>
        <w:i w:val="0"/>
        <w:iCs w:val="0"/>
        <w:sz w:val="22"/>
        <w:szCs w:val="22"/>
      </w:rPr>
    </w:lvl>
    <w:lvl w:ilvl="2">
      <w:start w:val="1"/>
      <w:numFmt w:val="decimal"/>
      <w:lvlText w:val="%1.%2.%3"/>
      <w:lvlJc w:val="left"/>
      <w:pPr>
        <w:tabs>
          <w:tab w:val="num" w:pos="720"/>
        </w:tabs>
        <w:ind w:left="720" w:hanging="720"/>
      </w:pPr>
      <w:rPr>
        <w:rFonts w:hint="default"/>
        <w:b/>
        <w:bCs/>
        <w:i w:val="0"/>
        <w:i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FB90BCE"/>
    <w:multiLevelType w:val="singleLevel"/>
    <w:tmpl w:val="E482CBA0"/>
    <w:lvl w:ilvl="0">
      <w:start w:val="9"/>
      <w:numFmt w:val="bullet"/>
      <w:lvlText w:val="-"/>
      <w:lvlJc w:val="left"/>
      <w:pPr>
        <w:tabs>
          <w:tab w:val="num" w:pos="360"/>
        </w:tabs>
        <w:ind w:left="360" w:hanging="360"/>
      </w:pPr>
      <w:rPr>
        <w:rFonts w:hint="default"/>
      </w:rPr>
    </w:lvl>
  </w:abstractNum>
  <w:abstractNum w:abstractNumId="14" w15:restartNumberingAfterBreak="0">
    <w:nsid w:val="30CA6517"/>
    <w:multiLevelType w:val="hybridMultilevel"/>
    <w:tmpl w:val="573E4B54"/>
    <w:lvl w:ilvl="0" w:tplc="C30A06C0">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747117"/>
    <w:multiLevelType w:val="hybridMultilevel"/>
    <w:tmpl w:val="AD727F0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6051B0F"/>
    <w:multiLevelType w:val="hybridMultilevel"/>
    <w:tmpl w:val="FCEA66C8"/>
    <w:lvl w:ilvl="0" w:tplc="6D9687C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4657F5"/>
    <w:multiLevelType w:val="hybridMultilevel"/>
    <w:tmpl w:val="50D20512"/>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3D3979"/>
    <w:multiLevelType w:val="hybridMultilevel"/>
    <w:tmpl w:val="2378254C"/>
    <w:lvl w:ilvl="0" w:tplc="0F86FB6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EC41A0"/>
    <w:multiLevelType w:val="hybridMultilevel"/>
    <w:tmpl w:val="CA06EA86"/>
    <w:lvl w:ilvl="0" w:tplc="BB8EBB58">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60223D"/>
    <w:multiLevelType w:val="hybridMultilevel"/>
    <w:tmpl w:val="B86A3046"/>
    <w:lvl w:ilvl="0" w:tplc="16D09DCA">
      <w:numFmt w:val="bullet"/>
      <w:lvlText w:val="•"/>
      <w:lvlJc w:val="left"/>
      <w:pPr>
        <w:ind w:left="218" w:hanging="360"/>
      </w:pPr>
      <w:rPr>
        <w:rFonts w:ascii="Arial" w:eastAsia="Calibri" w:hAnsi="Arial" w:cs="Arial"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21" w15:restartNumberingAfterBreak="0">
    <w:nsid w:val="3D3C7645"/>
    <w:multiLevelType w:val="hybridMultilevel"/>
    <w:tmpl w:val="2C2E589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DB62753"/>
    <w:multiLevelType w:val="hybridMultilevel"/>
    <w:tmpl w:val="D6D2CAC4"/>
    <w:lvl w:ilvl="0" w:tplc="8F24046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3E7467C"/>
    <w:multiLevelType w:val="hybridMultilevel"/>
    <w:tmpl w:val="9B08E71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5B628E1"/>
    <w:multiLevelType w:val="hybridMultilevel"/>
    <w:tmpl w:val="DCF66DA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A0B3A0B"/>
    <w:multiLevelType w:val="hybridMultilevel"/>
    <w:tmpl w:val="0B66CCBE"/>
    <w:lvl w:ilvl="0" w:tplc="1286E916">
      <w:start w:val="1"/>
      <w:numFmt w:val="bullet"/>
      <w:lvlText w:val=""/>
      <w:lvlJc w:val="left"/>
      <w:pPr>
        <w:ind w:left="720" w:hanging="360"/>
      </w:pPr>
      <w:rPr>
        <w:rFonts w:ascii="Wingdings" w:hAnsi="Wingdings" w:hint="default"/>
        <w:i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6B1A5A"/>
    <w:multiLevelType w:val="hybridMultilevel"/>
    <w:tmpl w:val="23967AF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4CBE4EA7"/>
    <w:multiLevelType w:val="hybridMultilevel"/>
    <w:tmpl w:val="0A12B956"/>
    <w:lvl w:ilvl="0" w:tplc="26389D82">
      <w:start w:val="3"/>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F62EE2"/>
    <w:multiLevelType w:val="hybridMultilevel"/>
    <w:tmpl w:val="BA3886B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4DD2314E"/>
    <w:multiLevelType w:val="hybridMultilevel"/>
    <w:tmpl w:val="C7C8D50A"/>
    <w:lvl w:ilvl="0" w:tplc="040C000F">
      <w:start w:val="1"/>
      <w:numFmt w:val="decimal"/>
      <w:lvlText w:val="%1."/>
      <w:lvlJc w:val="left"/>
      <w:pPr>
        <w:ind w:left="218" w:hanging="360"/>
      </w:pPr>
      <w:rPr>
        <w:rFonts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30" w15:restartNumberingAfterBreak="0">
    <w:nsid w:val="503D08A8"/>
    <w:multiLevelType w:val="hybridMultilevel"/>
    <w:tmpl w:val="B81A5E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CD03B9"/>
    <w:multiLevelType w:val="hybridMultilevel"/>
    <w:tmpl w:val="1234A8F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2780634"/>
    <w:multiLevelType w:val="hybridMultilevel"/>
    <w:tmpl w:val="88A0F86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B2185"/>
    <w:multiLevelType w:val="hybridMultilevel"/>
    <w:tmpl w:val="CF4C29C2"/>
    <w:lvl w:ilvl="0" w:tplc="040C000B">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C157E6"/>
    <w:multiLevelType w:val="hybridMultilevel"/>
    <w:tmpl w:val="B9FA1E9C"/>
    <w:lvl w:ilvl="0" w:tplc="3E2A58F8">
      <w:start w:val="1"/>
      <w:numFmt w:val="bullet"/>
      <w:lvlText w:val=""/>
      <w:lvlJc w:val="left"/>
      <w:pPr>
        <w:ind w:left="720" w:hanging="360"/>
      </w:pPr>
      <w:rPr>
        <w:rFonts w:ascii="Wingdings" w:eastAsia="Times New Roman" w:hAnsi="Wingdings"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E82DFA"/>
    <w:multiLevelType w:val="hybridMultilevel"/>
    <w:tmpl w:val="1826C48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5C347951"/>
    <w:multiLevelType w:val="hybridMultilevel"/>
    <w:tmpl w:val="58DC6DEC"/>
    <w:lvl w:ilvl="0" w:tplc="C66E117E">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E75059C"/>
    <w:multiLevelType w:val="hybridMultilevel"/>
    <w:tmpl w:val="E146D3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CD4987"/>
    <w:multiLevelType w:val="hybridMultilevel"/>
    <w:tmpl w:val="B81A5E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51D4CAE"/>
    <w:multiLevelType w:val="hybridMultilevel"/>
    <w:tmpl w:val="EC3EC4AE"/>
    <w:lvl w:ilvl="0" w:tplc="40AC8F0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011992"/>
    <w:multiLevelType w:val="hybridMultilevel"/>
    <w:tmpl w:val="364ED318"/>
    <w:lvl w:ilvl="0" w:tplc="C6A8C0E8">
      <w:start w:val="1"/>
      <w:numFmt w:val="bullet"/>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204534"/>
    <w:multiLevelType w:val="hybridMultilevel"/>
    <w:tmpl w:val="487ADD6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6B310F9D"/>
    <w:multiLevelType w:val="singleLevel"/>
    <w:tmpl w:val="E482CBA0"/>
    <w:lvl w:ilvl="0">
      <w:start w:val="9"/>
      <w:numFmt w:val="bullet"/>
      <w:lvlText w:val="-"/>
      <w:lvlJc w:val="left"/>
      <w:pPr>
        <w:tabs>
          <w:tab w:val="num" w:pos="360"/>
        </w:tabs>
        <w:ind w:left="360" w:hanging="360"/>
      </w:pPr>
      <w:rPr>
        <w:rFonts w:hint="default"/>
      </w:rPr>
    </w:lvl>
  </w:abstractNum>
  <w:abstractNum w:abstractNumId="44" w15:restartNumberingAfterBreak="0">
    <w:nsid w:val="6BC35693"/>
    <w:multiLevelType w:val="hybridMultilevel"/>
    <w:tmpl w:val="F746E5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4FD68A4"/>
    <w:multiLevelType w:val="hybridMultilevel"/>
    <w:tmpl w:val="2F8086BC"/>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46" w15:restartNumberingAfterBreak="0">
    <w:nsid w:val="7E0F680C"/>
    <w:multiLevelType w:val="hybridMultilevel"/>
    <w:tmpl w:val="BA28419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7EE60F2A"/>
    <w:multiLevelType w:val="hybridMultilevel"/>
    <w:tmpl w:val="C5887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15"/>
  </w:num>
  <w:num w:numId="4">
    <w:abstractNumId w:val="21"/>
  </w:num>
  <w:num w:numId="5">
    <w:abstractNumId w:val="11"/>
  </w:num>
  <w:num w:numId="6">
    <w:abstractNumId w:val="35"/>
  </w:num>
  <w:num w:numId="7">
    <w:abstractNumId w:val="31"/>
  </w:num>
  <w:num w:numId="8">
    <w:abstractNumId w:val="24"/>
  </w:num>
  <w:num w:numId="9">
    <w:abstractNumId w:val="26"/>
  </w:num>
  <w:num w:numId="10">
    <w:abstractNumId w:val="46"/>
  </w:num>
  <w:num w:numId="11">
    <w:abstractNumId w:val="2"/>
  </w:num>
  <w:num w:numId="12">
    <w:abstractNumId w:val="23"/>
  </w:num>
  <w:num w:numId="13">
    <w:abstractNumId w:val="0"/>
  </w:num>
  <w:num w:numId="14">
    <w:abstractNumId w:val="42"/>
  </w:num>
  <w:num w:numId="15">
    <w:abstractNumId w:val="28"/>
  </w:num>
  <w:num w:numId="16">
    <w:abstractNumId w:val="1"/>
  </w:num>
  <w:num w:numId="17">
    <w:abstractNumId w:val="41"/>
  </w:num>
  <w:num w:numId="18">
    <w:abstractNumId w:val="32"/>
  </w:num>
  <w:num w:numId="19">
    <w:abstractNumId w:val="27"/>
  </w:num>
  <w:num w:numId="20">
    <w:abstractNumId w:val="3"/>
  </w:num>
  <w:num w:numId="21">
    <w:abstractNumId w:val="12"/>
  </w:num>
  <w:num w:numId="22">
    <w:abstractNumId w:val="8"/>
  </w:num>
  <w:num w:numId="23">
    <w:abstractNumId w:val="18"/>
  </w:num>
  <w:num w:numId="24">
    <w:abstractNumId w:val="4"/>
  </w:num>
  <w:num w:numId="25">
    <w:abstractNumId w:val="33"/>
  </w:num>
  <w:num w:numId="26">
    <w:abstractNumId w:val="37"/>
  </w:num>
  <w:num w:numId="27">
    <w:abstractNumId w:val="34"/>
  </w:num>
  <w:num w:numId="28">
    <w:abstractNumId w:val="25"/>
  </w:num>
  <w:num w:numId="29">
    <w:abstractNumId w:val="39"/>
  </w:num>
  <w:num w:numId="30">
    <w:abstractNumId w:val="17"/>
  </w:num>
  <w:num w:numId="31">
    <w:abstractNumId w:val="7"/>
  </w:num>
  <w:num w:numId="32">
    <w:abstractNumId w:val="30"/>
  </w:num>
  <w:num w:numId="33">
    <w:abstractNumId w:val="19"/>
  </w:num>
  <w:num w:numId="34">
    <w:abstractNumId w:val="36"/>
  </w:num>
  <w:num w:numId="35">
    <w:abstractNumId w:val="22"/>
  </w:num>
  <w:num w:numId="36">
    <w:abstractNumId w:val="14"/>
  </w:num>
  <w:num w:numId="37">
    <w:abstractNumId w:val="16"/>
  </w:num>
  <w:num w:numId="38">
    <w:abstractNumId w:val="5"/>
  </w:num>
  <w:num w:numId="39">
    <w:abstractNumId w:val="38"/>
  </w:num>
  <w:num w:numId="40">
    <w:abstractNumId w:val="10"/>
  </w:num>
  <w:num w:numId="41">
    <w:abstractNumId w:val="45"/>
  </w:num>
  <w:num w:numId="42">
    <w:abstractNumId w:val="20"/>
  </w:num>
  <w:num w:numId="43">
    <w:abstractNumId w:val="9"/>
  </w:num>
  <w:num w:numId="44">
    <w:abstractNumId w:val="6"/>
  </w:num>
  <w:num w:numId="45">
    <w:abstractNumId w:val="29"/>
  </w:num>
  <w:num w:numId="46">
    <w:abstractNumId w:val="44"/>
  </w:num>
  <w:num w:numId="47">
    <w:abstractNumId w:val="40"/>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CE"/>
    <w:rsid w:val="00003790"/>
    <w:rsid w:val="00011239"/>
    <w:rsid w:val="00012291"/>
    <w:rsid w:val="00021976"/>
    <w:rsid w:val="000221D7"/>
    <w:rsid w:val="000310F0"/>
    <w:rsid w:val="00033076"/>
    <w:rsid w:val="00033386"/>
    <w:rsid w:val="00035ACE"/>
    <w:rsid w:val="00037E23"/>
    <w:rsid w:val="00040C41"/>
    <w:rsid w:val="00046A44"/>
    <w:rsid w:val="00051910"/>
    <w:rsid w:val="0005748A"/>
    <w:rsid w:val="00061DCE"/>
    <w:rsid w:val="00066E43"/>
    <w:rsid w:val="00072DB5"/>
    <w:rsid w:val="00074191"/>
    <w:rsid w:val="00080396"/>
    <w:rsid w:val="00081D2F"/>
    <w:rsid w:val="00082C75"/>
    <w:rsid w:val="00082E87"/>
    <w:rsid w:val="00083918"/>
    <w:rsid w:val="00084212"/>
    <w:rsid w:val="00093DBB"/>
    <w:rsid w:val="000955D8"/>
    <w:rsid w:val="000A473C"/>
    <w:rsid w:val="000A4C14"/>
    <w:rsid w:val="000B0622"/>
    <w:rsid w:val="000B567A"/>
    <w:rsid w:val="000B6CB3"/>
    <w:rsid w:val="000B6CBB"/>
    <w:rsid w:val="000C060A"/>
    <w:rsid w:val="000C3F84"/>
    <w:rsid w:val="000C4E10"/>
    <w:rsid w:val="000C7149"/>
    <w:rsid w:val="000D059C"/>
    <w:rsid w:val="000D44B8"/>
    <w:rsid w:val="000D49B9"/>
    <w:rsid w:val="000D6BFF"/>
    <w:rsid w:val="000D73A6"/>
    <w:rsid w:val="000E5169"/>
    <w:rsid w:val="000F4538"/>
    <w:rsid w:val="00107A7B"/>
    <w:rsid w:val="001100E8"/>
    <w:rsid w:val="00124A2F"/>
    <w:rsid w:val="00125D0B"/>
    <w:rsid w:val="00126BBB"/>
    <w:rsid w:val="00126F26"/>
    <w:rsid w:val="00140EBC"/>
    <w:rsid w:val="0014455A"/>
    <w:rsid w:val="0014695A"/>
    <w:rsid w:val="00150AD0"/>
    <w:rsid w:val="00153907"/>
    <w:rsid w:val="001643F9"/>
    <w:rsid w:val="0016497E"/>
    <w:rsid w:val="0017054E"/>
    <w:rsid w:val="00174134"/>
    <w:rsid w:val="00181657"/>
    <w:rsid w:val="001833B5"/>
    <w:rsid w:val="00183782"/>
    <w:rsid w:val="0018408F"/>
    <w:rsid w:val="00187AAB"/>
    <w:rsid w:val="00192D2C"/>
    <w:rsid w:val="00194F18"/>
    <w:rsid w:val="00196F8A"/>
    <w:rsid w:val="001A0D8C"/>
    <w:rsid w:val="001A330A"/>
    <w:rsid w:val="001A5008"/>
    <w:rsid w:val="001A597E"/>
    <w:rsid w:val="001B114A"/>
    <w:rsid w:val="001B20BF"/>
    <w:rsid w:val="001B3C1A"/>
    <w:rsid w:val="001D152E"/>
    <w:rsid w:val="001D15DE"/>
    <w:rsid w:val="001D2BB6"/>
    <w:rsid w:val="001D5812"/>
    <w:rsid w:val="001E3E37"/>
    <w:rsid w:val="001E4B97"/>
    <w:rsid w:val="001E57FD"/>
    <w:rsid w:val="001F59FB"/>
    <w:rsid w:val="001F6D14"/>
    <w:rsid w:val="001F7274"/>
    <w:rsid w:val="00200A6D"/>
    <w:rsid w:val="00205255"/>
    <w:rsid w:val="00223AC2"/>
    <w:rsid w:val="00225CE8"/>
    <w:rsid w:val="00230317"/>
    <w:rsid w:val="002315FD"/>
    <w:rsid w:val="00232775"/>
    <w:rsid w:val="00236490"/>
    <w:rsid w:val="0023649D"/>
    <w:rsid w:val="00255E3C"/>
    <w:rsid w:val="00260BED"/>
    <w:rsid w:val="002677F1"/>
    <w:rsid w:val="0027306B"/>
    <w:rsid w:val="0027439B"/>
    <w:rsid w:val="002744D2"/>
    <w:rsid w:val="0027540F"/>
    <w:rsid w:val="002869FF"/>
    <w:rsid w:val="00290040"/>
    <w:rsid w:val="002A0BDD"/>
    <w:rsid w:val="002A16E0"/>
    <w:rsid w:val="002A3CC3"/>
    <w:rsid w:val="002A7251"/>
    <w:rsid w:val="002B1743"/>
    <w:rsid w:val="002B49C0"/>
    <w:rsid w:val="002B527D"/>
    <w:rsid w:val="002C6E0D"/>
    <w:rsid w:val="002D0FBD"/>
    <w:rsid w:val="002D234F"/>
    <w:rsid w:val="002E1052"/>
    <w:rsid w:val="002E54A3"/>
    <w:rsid w:val="002F00C9"/>
    <w:rsid w:val="002F1DB1"/>
    <w:rsid w:val="002F23AD"/>
    <w:rsid w:val="002F4D7F"/>
    <w:rsid w:val="002F503F"/>
    <w:rsid w:val="002F5D74"/>
    <w:rsid w:val="002F7DA8"/>
    <w:rsid w:val="00300277"/>
    <w:rsid w:val="00303D51"/>
    <w:rsid w:val="003149CE"/>
    <w:rsid w:val="00315999"/>
    <w:rsid w:val="00321613"/>
    <w:rsid w:val="0032353E"/>
    <w:rsid w:val="00324148"/>
    <w:rsid w:val="00326EAB"/>
    <w:rsid w:val="00330C26"/>
    <w:rsid w:val="003311CE"/>
    <w:rsid w:val="00331BFC"/>
    <w:rsid w:val="00332D22"/>
    <w:rsid w:val="0034530C"/>
    <w:rsid w:val="00346BED"/>
    <w:rsid w:val="0034759F"/>
    <w:rsid w:val="00347A31"/>
    <w:rsid w:val="00353C53"/>
    <w:rsid w:val="003547DE"/>
    <w:rsid w:val="003571C5"/>
    <w:rsid w:val="00360C60"/>
    <w:rsid w:val="0036156C"/>
    <w:rsid w:val="00377753"/>
    <w:rsid w:val="0038344B"/>
    <w:rsid w:val="00386BB6"/>
    <w:rsid w:val="00387AAD"/>
    <w:rsid w:val="00390F44"/>
    <w:rsid w:val="00392F47"/>
    <w:rsid w:val="00397F52"/>
    <w:rsid w:val="003A1B4C"/>
    <w:rsid w:val="003A571A"/>
    <w:rsid w:val="003A5DA4"/>
    <w:rsid w:val="003B5564"/>
    <w:rsid w:val="003C6CC1"/>
    <w:rsid w:val="003C7C15"/>
    <w:rsid w:val="003E3571"/>
    <w:rsid w:val="003F1CAB"/>
    <w:rsid w:val="00402016"/>
    <w:rsid w:val="00403A3C"/>
    <w:rsid w:val="004112B8"/>
    <w:rsid w:val="00420252"/>
    <w:rsid w:val="0042066F"/>
    <w:rsid w:val="004315A6"/>
    <w:rsid w:val="00440AFE"/>
    <w:rsid w:val="00441763"/>
    <w:rsid w:val="0044318D"/>
    <w:rsid w:val="00443807"/>
    <w:rsid w:val="00445650"/>
    <w:rsid w:val="00446392"/>
    <w:rsid w:val="004477F6"/>
    <w:rsid w:val="004518E5"/>
    <w:rsid w:val="00451951"/>
    <w:rsid w:val="004519FD"/>
    <w:rsid w:val="00452C97"/>
    <w:rsid w:val="00453DA2"/>
    <w:rsid w:val="004574ED"/>
    <w:rsid w:val="00457F18"/>
    <w:rsid w:val="0046082B"/>
    <w:rsid w:val="0046422C"/>
    <w:rsid w:val="00464C94"/>
    <w:rsid w:val="00481201"/>
    <w:rsid w:val="004829F2"/>
    <w:rsid w:val="004862E1"/>
    <w:rsid w:val="004906CA"/>
    <w:rsid w:val="004919BB"/>
    <w:rsid w:val="0049605A"/>
    <w:rsid w:val="00496FBA"/>
    <w:rsid w:val="004A1440"/>
    <w:rsid w:val="004A22CE"/>
    <w:rsid w:val="004A63CD"/>
    <w:rsid w:val="004A7BE2"/>
    <w:rsid w:val="004B1712"/>
    <w:rsid w:val="004B29F5"/>
    <w:rsid w:val="004B3B9B"/>
    <w:rsid w:val="004B5352"/>
    <w:rsid w:val="004B7580"/>
    <w:rsid w:val="004B798E"/>
    <w:rsid w:val="004C03CA"/>
    <w:rsid w:val="004C12F5"/>
    <w:rsid w:val="004C1556"/>
    <w:rsid w:val="004C25B4"/>
    <w:rsid w:val="004C369F"/>
    <w:rsid w:val="004D34C7"/>
    <w:rsid w:val="004D5F9E"/>
    <w:rsid w:val="004E2DE9"/>
    <w:rsid w:val="004E4891"/>
    <w:rsid w:val="004E678C"/>
    <w:rsid w:val="004F2C13"/>
    <w:rsid w:val="004F3C39"/>
    <w:rsid w:val="004F6F6A"/>
    <w:rsid w:val="00506F77"/>
    <w:rsid w:val="00507084"/>
    <w:rsid w:val="0051440B"/>
    <w:rsid w:val="005168C5"/>
    <w:rsid w:val="00527EFB"/>
    <w:rsid w:val="00534957"/>
    <w:rsid w:val="00534FED"/>
    <w:rsid w:val="00536B82"/>
    <w:rsid w:val="00540708"/>
    <w:rsid w:val="00545E4C"/>
    <w:rsid w:val="00550D63"/>
    <w:rsid w:val="005704FA"/>
    <w:rsid w:val="0058273D"/>
    <w:rsid w:val="00583729"/>
    <w:rsid w:val="00596891"/>
    <w:rsid w:val="005A1EE0"/>
    <w:rsid w:val="005A3578"/>
    <w:rsid w:val="005B0976"/>
    <w:rsid w:val="005B760D"/>
    <w:rsid w:val="005B7A9C"/>
    <w:rsid w:val="005C1D1A"/>
    <w:rsid w:val="005C7BD6"/>
    <w:rsid w:val="005D0BBE"/>
    <w:rsid w:val="005D15EA"/>
    <w:rsid w:val="005D67BB"/>
    <w:rsid w:val="005D7D35"/>
    <w:rsid w:val="005E22ED"/>
    <w:rsid w:val="005F43C8"/>
    <w:rsid w:val="005F4972"/>
    <w:rsid w:val="005F77C8"/>
    <w:rsid w:val="006069C3"/>
    <w:rsid w:val="00607E42"/>
    <w:rsid w:val="006154EF"/>
    <w:rsid w:val="006164C1"/>
    <w:rsid w:val="006223D5"/>
    <w:rsid w:val="00622520"/>
    <w:rsid w:val="00626873"/>
    <w:rsid w:val="00635121"/>
    <w:rsid w:val="0063577F"/>
    <w:rsid w:val="00636342"/>
    <w:rsid w:val="006403BC"/>
    <w:rsid w:val="00645623"/>
    <w:rsid w:val="00647ADE"/>
    <w:rsid w:val="00650939"/>
    <w:rsid w:val="006528F7"/>
    <w:rsid w:val="006661CF"/>
    <w:rsid w:val="006661EB"/>
    <w:rsid w:val="00675336"/>
    <w:rsid w:val="0067746A"/>
    <w:rsid w:val="00686E08"/>
    <w:rsid w:val="006903B3"/>
    <w:rsid w:val="00690A8B"/>
    <w:rsid w:val="006936A5"/>
    <w:rsid w:val="0069555E"/>
    <w:rsid w:val="006A04B7"/>
    <w:rsid w:val="006A4842"/>
    <w:rsid w:val="006A4F6E"/>
    <w:rsid w:val="006B3DAE"/>
    <w:rsid w:val="006B5559"/>
    <w:rsid w:val="006B7426"/>
    <w:rsid w:val="006C0AB4"/>
    <w:rsid w:val="006C23C3"/>
    <w:rsid w:val="006C7B64"/>
    <w:rsid w:val="006C7DAC"/>
    <w:rsid w:val="006D53EF"/>
    <w:rsid w:val="006D7D83"/>
    <w:rsid w:val="006E0710"/>
    <w:rsid w:val="006E4AF5"/>
    <w:rsid w:val="006F065A"/>
    <w:rsid w:val="006F15A0"/>
    <w:rsid w:val="006F5165"/>
    <w:rsid w:val="006F52B3"/>
    <w:rsid w:val="006F63F6"/>
    <w:rsid w:val="00703821"/>
    <w:rsid w:val="00703BD7"/>
    <w:rsid w:val="007107D1"/>
    <w:rsid w:val="00711787"/>
    <w:rsid w:val="00716C97"/>
    <w:rsid w:val="00720A6F"/>
    <w:rsid w:val="00726A89"/>
    <w:rsid w:val="00727A19"/>
    <w:rsid w:val="00735AA4"/>
    <w:rsid w:val="007369B7"/>
    <w:rsid w:val="00741745"/>
    <w:rsid w:val="007431E7"/>
    <w:rsid w:val="00743628"/>
    <w:rsid w:val="00746970"/>
    <w:rsid w:val="00746CBA"/>
    <w:rsid w:val="0075734F"/>
    <w:rsid w:val="00757D8C"/>
    <w:rsid w:val="0076294C"/>
    <w:rsid w:val="00771D74"/>
    <w:rsid w:val="00774CE1"/>
    <w:rsid w:val="00776E48"/>
    <w:rsid w:val="0078043A"/>
    <w:rsid w:val="00794B7C"/>
    <w:rsid w:val="00795DF2"/>
    <w:rsid w:val="007B05D7"/>
    <w:rsid w:val="007B5856"/>
    <w:rsid w:val="007B6B59"/>
    <w:rsid w:val="007B7503"/>
    <w:rsid w:val="007C6F68"/>
    <w:rsid w:val="007C7504"/>
    <w:rsid w:val="007C7D23"/>
    <w:rsid w:val="007D28B5"/>
    <w:rsid w:val="007D490A"/>
    <w:rsid w:val="007D701C"/>
    <w:rsid w:val="007E1471"/>
    <w:rsid w:val="007E67A4"/>
    <w:rsid w:val="007F047B"/>
    <w:rsid w:val="007F2AE9"/>
    <w:rsid w:val="007F6D47"/>
    <w:rsid w:val="008023A5"/>
    <w:rsid w:val="0081242F"/>
    <w:rsid w:val="008151E8"/>
    <w:rsid w:val="0081774E"/>
    <w:rsid w:val="00823501"/>
    <w:rsid w:val="00833270"/>
    <w:rsid w:val="0083459B"/>
    <w:rsid w:val="00840061"/>
    <w:rsid w:val="00840131"/>
    <w:rsid w:val="008404B7"/>
    <w:rsid w:val="008410B8"/>
    <w:rsid w:val="0084150F"/>
    <w:rsid w:val="00843CD1"/>
    <w:rsid w:val="00846AC7"/>
    <w:rsid w:val="00847DF5"/>
    <w:rsid w:val="00855F26"/>
    <w:rsid w:val="00857434"/>
    <w:rsid w:val="00857C4C"/>
    <w:rsid w:val="00860CA7"/>
    <w:rsid w:val="00862504"/>
    <w:rsid w:val="00865A69"/>
    <w:rsid w:val="008673F0"/>
    <w:rsid w:val="00867D63"/>
    <w:rsid w:val="00871533"/>
    <w:rsid w:val="00871577"/>
    <w:rsid w:val="00872993"/>
    <w:rsid w:val="008838EE"/>
    <w:rsid w:val="00884B37"/>
    <w:rsid w:val="00886854"/>
    <w:rsid w:val="00895B15"/>
    <w:rsid w:val="00895E55"/>
    <w:rsid w:val="00897756"/>
    <w:rsid w:val="008A0732"/>
    <w:rsid w:val="008A79B5"/>
    <w:rsid w:val="008B1D5D"/>
    <w:rsid w:val="008C1F2C"/>
    <w:rsid w:val="008C2F02"/>
    <w:rsid w:val="008C64D4"/>
    <w:rsid w:val="008C6E1A"/>
    <w:rsid w:val="008D5D66"/>
    <w:rsid w:val="008F0BD6"/>
    <w:rsid w:val="008F31D4"/>
    <w:rsid w:val="008F43EC"/>
    <w:rsid w:val="008F543D"/>
    <w:rsid w:val="00901DEA"/>
    <w:rsid w:val="0091064B"/>
    <w:rsid w:val="00911366"/>
    <w:rsid w:val="009114B8"/>
    <w:rsid w:val="009149AB"/>
    <w:rsid w:val="00915066"/>
    <w:rsid w:val="009204F7"/>
    <w:rsid w:val="00930C50"/>
    <w:rsid w:val="00936750"/>
    <w:rsid w:val="009409DB"/>
    <w:rsid w:val="0095092C"/>
    <w:rsid w:val="00954124"/>
    <w:rsid w:val="00954969"/>
    <w:rsid w:val="00954E84"/>
    <w:rsid w:val="0095582E"/>
    <w:rsid w:val="009569CC"/>
    <w:rsid w:val="00956F66"/>
    <w:rsid w:val="00961F60"/>
    <w:rsid w:val="00962559"/>
    <w:rsid w:val="0096392E"/>
    <w:rsid w:val="00966861"/>
    <w:rsid w:val="00974155"/>
    <w:rsid w:val="00974A05"/>
    <w:rsid w:val="00983F96"/>
    <w:rsid w:val="00987E4A"/>
    <w:rsid w:val="00993FB5"/>
    <w:rsid w:val="00995659"/>
    <w:rsid w:val="009A07EA"/>
    <w:rsid w:val="009A21FD"/>
    <w:rsid w:val="009B3D9E"/>
    <w:rsid w:val="009C3975"/>
    <w:rsid w:val="009C4871"/>
    <w:rsid w:val="009D3BC5"/>
    <w:rsid w:val="009D7728"/>
    <w:rsid w:val="009E28A9"/>
    <w:rsid w:val="009E5A01"/>
    <w:rsid w:val="009F06AB"/>
    <w:rsid w:val="00A001FE"/>
    <w:rsid w:val="00A03E72"/>
    <w:rsid w:val="00A14B3E"/>
    <w:rsid w:val="00A17649"/>
    <w:rsid w:val="00A258B1"/>
    <w:rsid w:val="00A25DE2"/>
    <w:rsid w:val="00A47560"/>
    <w:rsid w:val="00A57288"/>
    <w:rsid w:val="00A60BDF"/>
    <w:rsid w:val="00A63F0F"/>
    <w:rsid w:val="00A72069"/>
    <w:rsid w:val="00A747F4"/>
    <w:rsid w:val="00A86386"/>
    <w:rsid w:val="00A87DEA"/>
    <w:rsid w:val="00A92063"/>
    <w:rsid w:val="00A92916"/>
    <w:rsid w:val="00A958E7"/>
    <w:rsid w:val="00A96033"/>
    <w:rsid w:val="00A97767"/>
    <w:rsid w:val="00AA075C"/>
    <w:rsid w:val="00AB1482"/>
    <w:rsid w:val="00AB7BE4"/>
    <w:rsid w:val="00AC3964"/>
    <w:rsid w:val="00AC40D9"/>
    <w:rsid w:val="00AC5562"/>
    <w:rsid w:val="00AD140E"/>
    <w:rsid w:val="00AD25CF"/>
    <w:rsid w:val="00AD608D"/>
    <w:rsid w:val="00AE1AF9"/>
    <w:rsid w:val="00AE410F"/>
    <w:rsid w:val="00AE4BE3"/>
    <w:rsid w:val="00AE70C2"/>
    <w:rsid w:val="00B00169"/>
    <w:rsid w:val="00B0093E"/>
    <w:rsid w:val="00B0272A"/>
    <w:rsid w:val="00B0582C"/>
    <w:rsid w:val="00B102B5"/>
    <w:rsid w:val="00B118A7"/>
    <w:rsid w:val="00B135B3"/>
    <w:rsid w:val="00B1395F"/>
    <w:rsid w:val="00B14823"/>
    <w:rsid w:val="00B171A8"/>
    <w:rsid w:val="00B2614B"/>
    <w:rsid w:val="00B32905"/>
    <w:rsid w:val="00B37D16"/>
    <w:rsid w:val="00B406D5"/>
    <w:rsid w:val="00B40A4E"/>
    <w:rsid w:val="00B436EA"/>
    <w:rsid w:val="00B47A7A"/>
    <w:rsid w:val="00B559F4"/>
    <w:rsid w:val="00B62798"/>
    <w:rsid w:val="00B62F1A"/>
    <w:rsid w:val="00B632BE"/>
    <w:rsid w:val="00B65C2B"/>
    <w:rsid w:val="00B66249"/>
    <w:rsid w:val="00B71917"/>
    <w:rsid w:val="00B765CD"/>
    <w:rsid w:val="00B81B61"/>
    <w:rsid w:val="00B83FAD"/>
    <w:rsid w:val="00B90145"/>
    <w:rsid w:val="00B91150"/>
    <w:rsid w:val="00B91E27"/>
    <w:rsid w:val="00B9349B"/>
    <w:rsid w:val="00BA07C8"/>
    <w:rsid w:val="00BA1AA0"/>
    <w:rsid w:val="00BA3FE2"/>
    <w:rsid w:val="00BA6807"/>
    <w:rsid w:val="00BA7A30"/>
    <w:rsid w:val="00BB248C"/>
    <w:rsid w:val="00BB2B45"/>
    <w:rsid w:val="00BB394A"/>
    <w:rsid w:val="00BB533E"/>
    <w:rsid w:val="00BB5C6B"/>
    <w:rsid w:val="00BC299D"/>
    <w:rsid w:val="00BC432C"/>
    <w:rsid w:val="00BC5BA1"/>
    <w:rsid w:val="00BD2EE0"/>
    <w:rsid w:val="00BD4755"/>
    <w:rsid w:val="00BD66D5"/>
    <w:rsid w:val="00BE38C3"/>
    <w:rsid w:val="00BF08A3"/>
    <w:rsid w:val="00BF10F7"/>
    <w:rsid w:val="00BF16C8"/>
    <w:rsid w:val="00BF18D5"/>
    <w:rsid w:val="00BF5811"/>
    <w:rsid w:val="00BF6F7A"/>
    <w:rsid w:val="00C07F0C"/>
    <w:rsid w:val="00C12F5C"/>
    <w:rsid w:val="00C2045F"/>
    <w:rsid w:val="00C246AE"/>
    <w:rsid w:val="00C24ACD"/>
    <w:rsid w:val="00C53FA9"/>
    <w:rsid w:val="00C54AD5"/>
    <w:rsid w:val="00C56F74"/>
    <w:rsid w:val="00C6378B"/>
    <w:rsid w:val="00C63C21"/>
    <w:rsid w:val="00C65BD4"/>
    <w:rsid w:val="00C7307F"/>
    <w:rsid w:val="00C736E4"/>
    <w:rsid w:val="00C75433"/>
    <w:rsid w:val="00C76741"/>
    <w:rsid w:val="00C77E49"/>
    <w:rsid w:val="00C81CE2"/>
    <w:rsid w:val="00C94559"/>
    <w:rsid w:val="00C94AD1"/>
    <w:rsid w:val="00CA0283"/>
    <w:rsid w:val="00CB06FD"/>
    <w:rsid w:val="00CB28A4"/>
    <w:rsid w:val="00CB5DEF"/>
    <w:rsid w:val="00CB6A6E"/>
    <w:rsid w:val="00CD0E1D"/>
    <w:rsid w:val="00CD24EE"/>
    <w:rsid w:val="00CE01B9"/>
    <w:rsid w:val="00CE49BE"/>
    <w:rsid w:val="00CE5168"/>
    <w:rsid w:val="00CF24A4"/>
    <w:rsid w:val="00CF32A2"/>
    <w:rsid w:val="00D022DC"/>
    <w:rsid w:val="00D071BC"/>
    <w:rsid w:val="00D07AAF"/>
    <w:rsid w:val="00D15918"/>
    <w:rsid w:val="00D2010C"/>
    <w:rsid w:val="00D222F2"/>
    <w:rsid w:val="00D2596F"/>
    <w:rsid w:val="00D25D53"/>
    <w:rsid w:val="00D26B74"/>
    <w:rsid w:val="00D3174B"/>
    <w:rsid w:val="00D333A2"/>
    <w:rsid w:val="00D41413"/>
    <w:rsid w:val="00D431A2"/>
    <w:rsid w:val="00D50E05"/>
    <w:rsid w:val="00D551DC"/>
    <w:rsid w:val="00D62804"/>
    <w:rsid w:val="00D70716"/>
    <w:rsid w:val="00D77657"/>
    <w:rsid w:val="00D77D6B"/>
    <w:rsid w:val="00D82487"/>
    <w:rsid w:val="00D859FE"/>
    <w:rsid w:val="00D9369A"/>
    <w:rsid w:val="00D9571C"/>
    <w:rsid w:val="00D96DF2"/>
    <w:rsid w:val="00DA46BF"/>
    <w:rsid w:val="00DA6175"/>
    <w:rsid w:val="00DB0298"/>
    <w:rsid w:val="00DB5124"/>
    <w:rsid w:val="00DB6128"/>
    <w:rsid w:val="00DC2DB6"/>
    <w:rsid w:val="00DE29AC"/>
    <w:rsid w:val="00DE6CCB"/>
    <w:rsid w:val="00DF2B97"/>
    <w:rsid w:val="00DF3158"/>
    <w:rsid w:val="00DF72DB"/>
    <w:rsid w:val="00E016F9"/>
    <w:rsid w:val="00E122C1"/>
    <w:rsid w:val="00E1798D"/>
    <w:rsid w:val="00E212F5"/>
    <w:rsid w:val="00E2343B"/>
    <w:rsid w:val="00E2632E"/>
    <w:rsid w:val="00E26953"/>
    <w:rsid w:val="00E270D5"/>
    <w:rsid w:val="00E30193"/>
    <w:rsid w:val="00E336C7"/>
    <w:rsid w:val="00E34BCF"/>
    <w:rsid w:val="00E35165"/>
    <w:rsid w:val="00E354CA"/>
    <w:rsid w:val="00E53D1F"/>
    <w:rsid w:val="00E55DC9"/>
    <w:rsid w:val="00E625E1"/>
    <w:rsid w:val="00E768CA"/>
    <w:rsid w:val="00E841D5"/>
    <w:rsid w:val="00E84226"/>
    <w:rsid w:val="00E85F61"/>
    <w:rsid w:val="00E949CC"/>
    <w:rsid w:val="00EA34CE"/>
    <w:rsid w:val="00EB19C5"/>
    <w:rsid w:val="00EB57BC"/>
    <w:rsid w:val="00EC3E48"/>
    <w:rsid w:val="00EC72FE"/>
    <w:rsid w:val="00EC7C1E"/>
    <w:rsid w:val="00ED0DBD"/>
    <w:rsid w:val="00ED4998"/>
    <w:rsid w:val="00ED59BD"/>
    <w:rsid w:val="00EE014F"/>
    <w:rsid w:val="00EE552A"/>
    <w:rsid w:val="00EF3090"/>
    <w:rsid w:val="00EF5F78"/>
    <w:rsid w:val="00F06AE7"/>
    <w:rsid w:val="00F15E67"/>
    <w:rsid w:val="00F17882"/>
    <w:rsid w:val="00F24A1F"/>
    <w:rsid w:val="00F44606"/>
    <w:rsid w:val="00F4481D"/>
    <w:rsid w:val="00F51AB1"/>
    <w:rsid w:val="00F52AA4"/>
    <w:rsid w:val="00F571F3"/>
    <w:rsid w:val="00F63FA3"/>
    <w:rsid w:val="00F669A8"/>
    <w:rsid w:val="00F677E8"/>
    <w:rsid w:val="00F67A6F"/>
    <w:rsid w:val="00F73C7C"/>
    <w:rsid w:val="00F75383"/>
    <w:rsid w:val="00F85030"/>
    <w:rsid w:val="00F92F89"/>
    <w:rsid w:val="00FA500A"/>
    <w:rsid w:val="00FA599B"/>
    <w:rsid w:val="00FA5D55"/>
    <w:rsid w:val="00FB5A13"/>
    <w:rsid w:val="00FC2F5D"/>
    <w:rsid w:val="00FC3985"/>
    <w:rsid w:val="00FC39E3"/>
    <w:rsid w:val="00FC6317"/>
    <w:rsid w:val="00FE0F52"/>
    <w:rsid w:val="00FE123D"/>
    <w:rsid w:val="00FE7AEC"/>
    <w:rsid w:val="00FF5316"/>
    <w:rsid w:val="00FF53A3"/>
    <w:rsid w:val="00FF64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A1B7C58"/>
  <w15:chartTrackingRefBased/>
  <w15:docId w15:val="{B741ABF4-95C6-48CD-A97C-28C4FA55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5B3"/>
  </w:style>
  <w:style w:type="paragraph" w:styleId="Titre1">
    <w:name w:val="heading 1"/>
    <w:basedOn w:val="Normal"/>
    <w:next w:val="Normal"/>
    <w:qFormat/>
    <w:pPr>
      <w:keepNext/>
      <w:outlineLvl w:val="0"/>
    </w:pPr>
    <w:rPr>
      <w:b/>
    </w:rPr>
  </w:style>
  <w:style w:type="paragraph" w:styleId="Titre2">
    <w:name w:val="heading 2"/>
    <w:basedOn w:val="Normal"/>
    <w:next w:val="Normal"/>
    <w:qFormat/>
    <w:pPr>
      <w:keepNext/>
      <w:jc w:val="center"/>
      <w:outlineLvl w:val="1"/>
    </w:pPr>
    <w:rPr>
      <w:b/>
    </w:rPr>
  </w:style>
  <w:style w:type="paragraph" w:styleId="Titre3">
    <w:name w:val="heading 3"/>
    <w:basedOn w:val="Normal"/>
    <w:next w:val="Normal"/>
    <w:qFormat/>
    <w:pPr>
      <w:keepNext/>
      <w:jc w:val="center"/>
      <w:outlineLvl w:val="2"/>
    </w:pPr>
    <w:rPr>
      <w:b/>
      <w:u w:val="single"/>
    </w:rPr>
  </w:style>
  <w:style w:type="paragraph" w:styleId="Titre4">
    <w:name w:val="heading 4"/>
    <w:basedOn w:val="Normal"/>
    <w:next w:val="Normal"/>
    <w:qFormat/>
    <w:pPr>
      <w:keepNext/>
      <w:jc w:val="both"/>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styleId="Titre">
    <w:name w:val="Title"/>
    <w:basedOn w:val="Normal"/>
    <w:qFormat/>
    <w:pPr>
      <w:jc w:val="center"/>
    </w:pPr>
    <w:rPr>
      <w:b/>
      <w:bCs/>
      <w:sz w:val="24"/>
    </w:rPr>
  </w:style>
  <w:style w:type="paragraph" w:styleId="Sous-titre">
    <w:name w:val="Subtitle"/>
    <w:basedOn w:val="Normal"/>
    <w:qFormat/>
    <w:pPr>
      <w:jc w:val="center"/>
    </w:pPr>
    <w:rPr>
      <w:b/>
      <w:bCs/>
    </w:rPr>
  </w:style>
  <w:style w:type="paragraph" w:customStyle="1" w:styleId="fcase1ertab">
    <w:name w:val="f_case_1ertab"/>
    <w:basedOn w:val="Normal"/>
    <w:rsid w:val="00B66249"/>
    <w:pPr>
      <w:tabs>
        <w:tab w:val="left" w:pos="426"/>
      </w:tabs>
      <w:ind w:left="709" w:hanging="709"/>
      <w:jc w:val="both"/>
    </w:pPr>
    <w:rPr>
      <w:rFonts w:ascii="Univers (WN)" w:hAnsi="Univers (WN)"/>
    </w:rPr>
  </w:style>
  <w:style w:type="paragraph" w:styleId="En-tte">
    <w:name w:val="header"/>
    <w:basedOn w:val="Normal"/>
    <w:link w:val="En-tteCar"/>
    <w:uiPriority w:val="99"/>
    <w:rsid w:val="004C12F5"/>
    <w:pPr>
      <w:tabs>
        <w:tab w:val="center" w:pos="4536"/>
        <w:tab w:val="right" w:pos="9072"/>
      </w:tabs>
    </w:pPr>
  </w:style>
  <w:style w:type="paragraph" w:styleId="Pieddepage">
    <w:name w:val="footer"/>
    <w:basedOn w:val="Normal"/>
    <w:rsid w:val="004C12F5"/>
    <w:pPr>
      <w:tabs>
        <w:tab w:val="center" w:pos="4536"/>
        <w:tab w:val="right" w:pos="9072"/>
      </w:tabs>
    </w:pPr>
  </w:style>
  <w:style w:type="table" w:styleId="Grilledutableau">
    <w:name w:val="Table Grid"/>
    <w:basedOn w:val="TableauNormal"/>
    <w:rsid w:val="008C1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rsid w:val="009E28A9"/>
    <w:pPr>
      <w:jc w:val="both"/>
    </w:pPr>
    <w:rPr>
      <w:b/>
      <w:sz w:val="24"/>
    </w:rPr>
  </w:style>
  <w:style w:type="paragraph" w:styleId="Textedebulles">
    <w:name w:val="Balloon Text"/>
    <w:basedOn w:val="Normal"/>
    <w:semiHidden/>
    <w:rsid w:val="00746CBA"/>
    <w:rPr>
      <w:rFonts w:ascii="Tahoma" w:hAnsi="Tahoma" w:cs="Tahoma"/>
      <w:sz w:val="16"/>
      <w:szCs w:val="16"/>
    </w:rPr>
  </w:style>
  <w:style w:type="character" w:styleId="Marquedecommentaire">
    <w:name w:val="annotation reference"/>
    <w:rsid w:val="00061DCE"/>
    <w:rPr>
      <w:sz w:val="16"/>
      <w:szCs w:val="16"/>
    </w:rPr>
  </w:style>
  <w:style w:type="paragraph" w:styleId="Commentaire">
    <w:name w:val="annotation text"/>
    <w:basedOn w:val="Normal"/>
    <w:link w:val="CommentaireCar"/>
    <w:rsid w:val="00061DCE"/>
  </w:style>
  <w:style w:type="character" w:customStyle="1" w:styleId="CommentaireCar">
    <w:name w:val="Commentaire Car"/>
    <w:basedOn w:val="Policepardfaut"/>
    <w:link w:val="Commentaire"/>
    <w:rsid w:val="00061DCE"/>
  </w:style>
  <w:style w:type="paragraph" w:styleId="Objetducommentaire">
    <w:name w:val="annotation subject"/>
    <w:basedOn w:val="Commentaire"/>
    <w:next w:val="Commentaire"/>
    <w:link w:val="ObjetducommentaireCar"/>
    <w:rsid w:val="00061DCE"/>
    <w:rPr>
      <w:b/>
      <w:bCs/>
      <w:lang w:val="x-none" w:eastAsia="x-none"/>
    </w:rPr>
  </w:style>
  <w:style w:type="character" w:customStyle="1" w:styleId="ObjetducommentaireCar">
    <w:name w:val="Objet du commentaire Car"/>
    <w:link w:val="Objetducommentaire"/>
    <w:rsid w:val="00061DCE"/>
    <w:rPr>
      <w:b/>
      <w:bCs/>
    </w:rPr>
  </w:style>
  <w:style w:type="paragraph" w:customStyle="1" w:styleId="CarCarCarCar">
    <w:name w:val="Car Car Car Car"/>
    <w:basedOn w:val="Normal"/>
    <w:autoRedefine/>
    <w:rsid w:val="000B6CBB"/>
    <w:pPr>
      <w:numPr>
        <w:numId w:val="21"/>
      </w:numPr>
      <w:spacing w:after="160" w:line="240" w:lineRule="exact"/>
    </w:pPr>
    <w:rPr>
      <w:rFonts w:ascii="Verdana" w:hAnsi="Verdana" w:cs="Verdana"/>
      <w:lang w:val="en-US" w:eastAsia="en-US"/>
    </w:rPr>
  </w:style>
  <w:style w:type="paragraph" w:styleId="Corpsdetexte2">
    <w:name w:val="Body Text 2"/>
    <w:basedOn w:val="Normal"/>
    <w:link w:val="Corpsdetexte2Car"/>
    <w:rsid w:val="00EC72FE"/>
    <w:pPr>
      <w:spacing w:after="120" w:line="480" w:lineRule="auto"/>
    </w:pPr>
  </w:style>
  <w:style w:type="character" w:customStyle="1" w:styleId="Corpsdetexte2Car">
    <w:name w:val="Corps de texte 2 Car"/>
    <w:basedOn w:val="Policepardfaut"/>
    <w:link w:val="Corpsdetexte2"/>
    <w:rsid w:val="00EC72FE"/>
  </w:style>
  <w:style w:type="character" w:customStyle="1" w:styleId="En-tteCar">
    <w:name w:val="En-tête Car"/>
    <w:link w:val="En-tte"/>
    <w:uiPriority w:val="99"/>
    <w:rsid w:val="007B6B59"/>
  </w:style>
  <w:style w:type="character" w:styleId="Numrodepage">
    <w:name w:val="page number"/>
    <w:rsid w:val="00290040"/>
    <w:rPr>
      <w:rFonts w:ascii="Marianne" w:hAnsi="Marianne" w:cs="Verdana"/>
      <w:lang w:val="en-US" w:eastAsia="en-US" w:bidi="ar-SA"/>
    </w:rPr>
  </w:style>
  <w:style w:type="paragraph" w:styleId="Paragraphedeliste">
    <w:name w:val="List Paragraph"/>
    <w:basedOn w:val="Normal"/>
    <w:uiPriority w:val="34"/>
    <w:qFormat/>
    <w:rsid w:val="00B135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2159">
      <w:bodyDiv w:val="1"/>
      <w:marLeft w:val="0"/>
      <w:marRight w:val="0"/>
      <w:marTop w:val="0"/>
      <w:marBottom w:val="0"/>
      <w:divBdr>
        <w:top w:val="none" w:sz="0" w:space="0" w:color="auto"/>
        <w:left w:val="none" w:sz="0" w:space="0" w:color="auto"/>
        <w:bottom w:val="none" w:sz="0" w:space="0" w:color="auto"/>
        <w:right w:val="none" w:sz="0" w:space="0" w:color="auto"/>
      </w:divBdr>
    </w:div>
    <w:div w:id="920680165">
      <w:bodyDiv w:val="1"/>
      <w:marLeft w:val="0"/>
      <w:marRight w:val="0"/>
      <w:marTop w:val="0"/>
      <w:marBottom w:val="0"/>
      <w:divBdr>
        <w:top w:val="none" w:sz="0" w:space="0" w:color="auto"/>
        <w:left w:val="none" w:sz="0" w:space="0" w:color="auto"/>
        <w:bottom w:val="none" w:sz="0" w:space="0" w:color="auto"/>
        <w:right w:val="none" w:sz="0" w:space="0" w:color="auto"/>
      </w:divBdr>
    </w:div>
    <w:div w:id="1135179038">
      <w:bodyDiv w:val="1"/>
      <w:marLeft w:val="0"/>
      <w:marRight w:val="0"/>
      <w:marTop w:val="0"/>
      <w:marBottom w:val="0"/>
      <w:divBdr>
        <w:top w:val="none" w:sz="0" w:space="0" w:color="auto"/>
        <w:left w:val="none" w:sz="0" w:space="0" w:color="auto"/>
        <w:bottom w:val="none" w:sz="0" w:space="0" w:color="auto"/>
        <w:right w:val="none" w:sz="0" w:space="0" w:color="auto"/>
      </w:divBdr>
    </w:div>
    <w:div w:id="186713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5E248-A4BC-41D7-A409-72F6F0F5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827</Words>
  <Characters>4684</Characters>
  <Application>Microsoft Office Word</Application>
  <DocSecurity>0</DocSecurity>
  <Lines>39</Lines>
  <Paragraphs>10</Paragraphs>
  <ScaleCrop>false</ScaleCrop>
  <HeadingPairs>
    <vt:vector size="2" baseType="variant">
      <vt:variant>
        <vt:lpstr>Titre</vt:lpstr>
      </vt:variant>
      <vt:variant>
        <vt:i4>1</vt:i4>
      </vt:variant>
    </vt:vector>
  </HeadingPairs>
  <TitlesOfParts>
    <vt:vector size="1" baseType="lpstr">
      <vt:lpstr>modèles/tabprix</vt:lpstr>
    </vt:vector>
  </TitlesOfParts>
  <Company>RTIDF</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modèles/tabprix</dc:title>
  <dc:subject/>
  <dc:creator>paul.benhafaied@intradef.gouv.fr</dc:creator>
  <cp:keywords/>
  <cp:lastModifiedBy>BENHAFAÏED Paul SCH</cp:lastModifiedBy>
  <cp:revision>12</cp:revision>
  <cp:lastPrinted>2018-12-08T03:45:00Z</cp:lastPrinted>
  <dcterms:created xsi:type="dcterms:W3CDTF">2025-10-31T22:02:00Z</dcterms:created>
  <dcterms:modified xsi:type="dcterms:W3CDTF">2025-11-12T20:54:00Z</dcterms:modified>
</cp:coreProperties>
</file>